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09E1F" w14:textId="719B7D39" w:rsidR="00BD0E61" w:rsidRPr="00BD0E61" w:rsidRDefault="00BD0E61" w:rsidP="00BD0E61">
      <w:pPr>
        <w:spacing w:line="276" w:lineRule="auto"/>
        <w:ind w:right="283"/>
        <w:jc w:val="both"/>
        <w:rPr>
          <w:rFonts w:ascii="Times New Roman" w:eastAsia="Calibri" w:hAnsi="Times New Roman" w:cs="Times New Roman"/>
          <w:b/>
          <w:sz w:val="28"/>
          <w:szCs w:val="28"/>
        </w:rPr>
      </w:pPr>
      <w:bookmarkStart w:id="0" w:name="_Hlk90457887"/>
      <w:r>
        <w:rPr>
          <w:rFonts w:ascii="Times New Roman" w:eastAsia="Calibri" w:hAnsi="Times New Roman" w:cs="Times New Roman"/>
          <w:b/>
          <w:sz w:val="28"/>
          <w:szCs w:val="28"/>
        </w:rPr>
        <w:t>ДРАФТ</w:t>
      </w:r>
    </w:p>
    <w:p w14:paraId="6D1E593E" w14:textId="77777777" w:rsidR="00BD0E61" w:rsidRPr="00FB5374" w:rsidRDefault="00BD0E61" w:rsidP="00BD0E61">
      <w:pPr>
        <w:pBdr>
          <w:top w:val="nil"/>
          <w:left w:val="nil"/>
          <w:bottom w:val="nil"/>
          <w:right w:val="nil"/>
          <w:between w:val="nil"/>
        </w:pBdr>
        <w:ind w:firstLine="709"/>
        <w:jc w:val="center"/>
        <w:rPr>
          <w:rFonts w:ascii="Times New Roman" w:eastAsia="Times New Roman" w:hAnsi="Times New Roman" w:cs="Times New Roman"/>
          <w:b/>
          <w:sz w:val="28"/>
          <w:szCs w:val="28"/>
          <w:lang w:eastAsia="ru-RU"/>
        </w:rPr>
      </w:pPr>
      <w:r w:rsidRPr="00FB5374">
        <w:rPr>
          <w:rFonts w:ascii="Times New Roman" w:eastAsia="Times New Roman" w:hAnsi="Times New Roman" w:cs="Times New Roman"/>
          <w:b/>
          <w:sz w:val="28"/>
          <w:szCs w:val="28"/>
          <w:lang w:eastAsia="ru-RU"/>
        </w:rPr>
        <w:t>Порядок</w:t>
      </w:r>
    </w:p>
    <w:p w14:paraId="4052A040" w14:textId="77777777" w:rsidR="00BD0E61" w:rsidRPr="00FB5374" w:rsidRDefault="00BD0E61" w:rsidP="00BD0E61">
      <w:pPr>
        <w:pBdr>
          <w:top w:val="nil"/>
          <w:left w:val="nil"/>
          <w:bottom w:val="nil"/>
          <w:right w:val="nil"/>
          <w:between w:val="nil"/>
        </w:pBdr>
        <w:spacing w:after="236"/>
        <w:ind w:right="61" w:firstLine="709"/>
        <w:jc w:val="center"/>
        <w:rPr>
          <w:rFonts w:ascii="Times New Roman" w:eastAsia="Times New Roman" w:hAnsi="Times New Roman" w:cs="Times New Roman"/>
          <w:b/>
          <w:sz w:val="28"/>
          <w:szCs w:val="28"/>
          <w:lang w:eastAsia="ru-RU"/>
        </w:rPr>
      </w:pPr>
      <w:r w:rsidRPr="00FB5374">
        <w:rPr>
          <w:rFonts w:ascii="Times New Roman" w:eastAsia="Times New Roman" w:hAnsi="Times New Roman" w:cs="Times New Roman"/>
          <w:b/>
          <w:sz w:val="28"/>
          <w:szCs w:val="28"/>
          <w:lang w:eastAsia="ru-RU"/>
        </w:rPr>
        <w:t xml:space="preserve">организации системы </w:t>
      </w:r>
      <w:proofErr w:type="spellStart"/>
      <w:r w:rsidRPr="00FB5374">
        <w:rPr>
          <w:rFonts w:ascii="Times New Roman" w:eastAsia="Times New Roman" w:hAnsi="Times New Roman" w:cs="Times New Roman"/>
          <w:b/>
          <w:sz w:val="28"/>
          <w:szCs w:val="28"/>
          <w:lang w:eastAsia="ru-RU"/>
        </w:rPr>
        <w:t>фармаконадзора</w:t>
      </w:r>
      <w:proofErr w:type="spellEnd"/>
    </w:p>
    <w:p w14:paraId="06365701"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Глава 1. Общие положения</w:t>
      </w:r>
    </w:p>
    <w:p w14:paraId="6DB486E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1. Настоящий Порядок организации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(далее Порядок) распространяется на уполномоченный орган в сфере обращения лекарственных средств и медицинских изделий (далее – уполномоченный орган), держателя регистрационного удостоверения лекарственных препаратов, медицинские и фармацевтические организации независимо от форм собственности, медицинских и фармацевтических работников.</w:t>
      </w:r>
    </w:p>
    <w:p w14:paraId="41A7EE9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2. Организация и обеспечение функционирования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(далее – </w:t>
      </w:r>
      <w:proofErr w:type="spellStart"/>
      <w:r w:rsidRPr="00BD0E61">
        <w:rPr>
          <w:rFonts w:ascii="Times New Roman" w:eastAsia="Calibri" w:hAnsi="Times New Roman" w:cs="Times New Roman"/>
          <w:sz w:val="28"/>
          <w:szCs w:val="28"/>
        </w:rPr>
        <w:t>фармаконадзор</w:t>
      </w:r>
      <w:proofErr w:type="spellEnd"/>
      <w:r w:rsidRPr="00BD0E61">
        <w:rPr>
          <w:rFonts w:ascii="Times New Roman" w:eastAsia="Calibri" w:hAnsi="Times New Roman" w:cs="Times New Roman"/>
          <w:sz w:val="28"/>
          <w:szCs w:val="28"/>
        </w:rPr>
        <w:t xml:space="preserve">) на территории Кыргызской Республики осуществляется держателями регистрационных удостоверений лекарственных препаратов и уполномоченным органом в соответствии с Правилами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 утвержденными решением Совета Евразийской экономической комиссии от 3 ноября 2016 года № 87 (далее – Правила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и настоящим Порядком. </w:t>
      </w:r>
    </w:p>
    <w:p w14:paraId="6279B46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3. В настоящем Порядке используются термины и определения, которые означают следующее:</w:t>
      </w:r>
    </w:p>
    <w:p w14:paraId="720ADC89"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"выявление сигнала" – процесс поиска и (или) идентификации сигналов с использованием всех источников данных о сигналах;</w:t>
      </w:r>
    </w:p>
    <w:p w14:paraId="25BB5D0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"держатель регистрационного удостоверения" – юридическое лицо, на имя которого выдано регистрационное удостоверение на лекарственный препарат;</w:t>
      </w:r>
    </w:p>
    <w:p w14:paraId="1FED50C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"воздействие, связанное с родом занятий" - воздействие лекарственного препарата, которому подвергся человек в результате выполнения деятельности как профессиональной, так и не связанной с профессиональной деятельностью;</w:t>
      </w:r>
    </w:p>
    <w:p w14:paraId="6E40BDB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"деятельность по минимизации риска (меры по минимизации риска)" (</w:t>
      </w:r>
      <w:proofErr w:type="spellStart"/>
      <w:r w:rsidRPr="00BD0E61">
        <w:rPr>
          <w:rFonts w:ascii="Times New Roman" w:eastAsia="Calibri" w:hAnsi="Times New Roman" w:cs="Times New Roman"/>
          <w:sz w:val="28"/>
          <w:szCs w:val="28"/>
        </w:rPr>
        <w:t>risk</w:t>
      </w:r>
      <w:proofErr w:type="spellEnd"/>
      <w:r w:rsidRPr="00BD0E61">
        <w:rPr>
          <w:rFonts w:ascii="Times New Roman" w:eastAsia="Calibri" w:hAnsi="Times New Roman" w:cs="Times New Roman"/>
          <w:sz w:val="28"/>
          <w:szCs w:val="28"/>
        </w:rPr>
        <w:t xml:space="preserve"> </w:t>
      </w:r>
      <w:r w:rsidRPr="00BD0E61">
        <w:rPr>
          <w:rFonts w:ascii="Times New Roman" w:eastAsia="Calibri" w:hAnsi="Times New Roman" w:cs="Times New Roman"/>
          <w:sz w:val="28"/>
          <w:szCs w:val="28"/>
          <w:lang w:val="en-US"/>
        </w:rPr>
        <w:t>minimization</w:t>
      </w:r>
      <w:r w:rsidRPr="00BD0E61">
        <w:rPr>
          <w:rFonts w:ascii="Times New Roman" w:eastAsia="Calibri" w:hAnsi="Times New Roman" w:cs="Times New Roman"/>
          <w:sz w:val="28"/>
          <w:szCs w:val="28"/>
        </w:rPr>
        <w:t xml:space="preserve"> </w:t>
      </w:r>
      <w:r w:rsidRPr="00BD0E61">
        <w:rPr>
          <w:rFonts w:ascii="Times New Roman" w:eastAsia="Calibri" w:hAnsi="Times New Roman" w:cs="Times New Roman"/>
          <w:sz w:val="28"/>
          <w:szCs w:val="28"/>
          <w:lang w:val="en-US"/>
        </w:rPr>
        <w:t>activity</w:t>
      </w:r>
      <w:r w:rsidRPr="00BD0E61">
        <w:rPr>
          <w:rFonts w:ascii="Times New Roman" w:eastAsia="Calibri" w:hAnsi="Times New Roman" w:cs="Times New Roman"/>
          <w:sz w:val="28"/>
          <w:szCs w:val="28"/>
        </w:rPr>
        <w:t xml:space="preserve"> (</w:t>
      </w:r>
      <w:r w:rsidRPr="00BD0E61">
        <w:rPr>
          <w:rFonts w:ascii="Times New Roman" w:eastAsia="Calibri" w:hAnsi="Times New Roman" w:cs="Times New Roman"/>
          <w:sz w:val="28"/>
          <w:szCs w:val="28"/>
          <w:lang w:val="en-US"/>
        </w:rPr>
        <w:t>risk</w:t>
      </w:r>
      <w:r w:rsidRPr="00BD0E61">
        <w:rPr>
          <w:rFonts w:ascii="Times New Roman" w:eastAsia="Calibri" w:hAnsi="Times New Roman" w:cs="Times New Roman"/>
          <w:sz w:val="28"/>
          <w:szCs w:val="28"/>
        </w:rPr>
        <w:t xml:space="preserve"> </w:t>
      </w:r>
      <w:r w:rsidRPr="00BD0E61">
        <w:rPr>
          <w:rFonts w:ascii="Times New Roman" w:eastAsia="Calibri" w:hAnsi="Times New Roman" w:cs="Times New Roman"/>
          <w:sz w:val="28"/>
          <w:szCs w:val="28"/>
          <w:lang w:val="en-US"/>
        </w:rPr>
        <w:t>minimization</w:t>
      </w:r>
      <w:r w:rsidRPr="00BD0E61">
        <w:rPr>
          <w:rFonts w:ascii="Times New Roman" w:eastAsia="Calibri" w:hAnsi="Times New Roman" w:cs="Times New Roman"/>
          <w:sz w:val="28"/>
          <w:szCs w:val="28"/>
        </w:rPr>
        <w:t xml:space="preserve"> </w:t>
      </w:r>
      <w:r w:rsidRPr="00BD0E61">
        <w:rPr>
          <w:rFonts w:ascii="Times New Roman" w:eastAsia="Calibri" w:hAnsi="Times New Roman" w:cs="Times New Roman"/>
          <w:sz w:val="28"/>
          <w:szCs w:val="28"/>
          <w:lang w:val="en-US"/>
        </w:rPr>
        <w:t>measure</w:t>
      </w:r>
      <w:r w:rsidRPr="00BD0E61">
        <w:rPr>
          <w:rFonts w:ascii="Times New Roman" w:eastAsia="Calibri" w:hAnsi="Times New Roman" w:cs="Times New Roman"/>
          <w:sz w:val="28"/>
          <w:szCs w:val="28"/>
        </w:rPr>
        <w:t>))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p w14:paraId="44BA934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"злоупотребление лекарственным препаратом" (</w:t>
      </w:r>
      <w:proofErr w:type="spellStart"/>
      <w:r w:rsidRPr="00BD0E61">
        <w:rPr>
          <w:rFonts w:ascii="Times New Roman" w:eastAsia="Calibri" w:hAnsi="Times New Roman" w:cs="Times New Roman"/>
          <w:sz w:val="28"/>
          <w:szCs w:val="28"/>
        </w:rPr>
        <w:t>abuse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of</w:t>
      </w:r>
      <w:proofErr w:type="spellEnd"/>
      <w:r w:rsidRPr="00BD0E61">
        <w:rPr>
          <w:rFonts w:ascii="Times New Roman" w:eastAsia="Calibri" w:hAnsi="Times New Roman" w:cs="Times New Roman"/>
          <w:sz w:val="28"/>
          <w:szCs w:val="28"/>
        </w:rPr>
        <w:t xml:space="preserve"> a </w:t>
      </w:r>
      <w:proofErr w:type="spellStart"/>
      <w:r w:rsidRPr="00BD0E61">
        <w:rPr>
          <w:rFonts w:ascii="Times New Roman" w:eastAsia="Calibri" w:hAnsi="Times New Roman" w:cs="Times New Roman"/>
          <w:sz w:val="28"/>
          <w:szCs w:val="28"/>
        </w:rPr>
        <w:t>medicinal</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products</w:t>
      </w:r>
      <w:proofErr w:type="spellEnd"/>
      <w:r w:rsidRPr="00BD0E61">
        <w:rPr>
          <w:rFonts w:ascii="Times New Roman" w:eastAsia="Calibri" w:hAnsi="Times New Roman" w:cs="Times New Roman"/>
          <w:sz w:val="28"/>
          <w:szCs w:val="28"/>
        </w:rPr>
        <w:t>) - постоянное или разовое чрезмерное употребление лекарственного препарата, которое сопровождается неблагоприятными физиологическими или психологическими эффектами;</w:t>
      </w:r>
    </w:p>
    <w:p w14:paraId="44B20D59"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"инспекция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 процедура проверки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держателя регистрационного удостоверения на соответствие </w:t>
      </w:r>
      <w:r w:rsidRPr="00BD0E61">
        <w:rPr>
          <w:rFonts w:ascii="Times New Roman" w:eastAsia="Calibri" w:hAnsi="Times New Roman" w:cs="Times New Roman"/>
          <w:sz w:val="28"/>
          <w:szCs w:val="28"/>
        </w:rPr>
        <w:lastRenderedPageBreak/>
        <w:t xml:space="preserve">требованиям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w:t>
      </w:r>
    </w:p>
    <w:p w14:paraId="7DB6EC6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"лекарственное средство" (</w:t>
      </w:r>
      <w:proofErr w:type="spellStart"/>
      <w:r w:rsidRPr="00BD0E61">
        <w:rPr>
          <w:rFonts w:ascii="Times New Roman" w:eastAsia="Calibri" w:hAnsi="Times New Roman" w:cs="Times New Roman"/>
          <w:sz w:val="28"/>
          <w:szCs w:val="28"/>
        </w:rPr>
        <w:t>medicinal</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product</w:t>
      </w:r>
      <w:proofErr w:type="spellEnd"/>
      <w:r w:rsidRPr="00BD0E61">
        <w:rPr>
          <w:rFonts w:ascii="Times New Roman" w:eastAsia="Calibri" w:hAnsi="Times New Roman" w:cs="Times New Roman"/>
          <w:sz w:val="28"/>
          <w:szCs w:val="28"/>
        </w:rPr>
        <w:t>)" - средство, представляющее собой либо содержащее вещество или комбинацию веществ, предназначенные для лечения, профилактики заболеваний человека или восстановления, коррекции или изменения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14:paraId="6D97A91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"лекарственный препарат" (</w:t>
      </w:r>
      <w:proofErr w:type="spellStart"/>
      <w:r w:rsidRPr="00BD0E61">
        <w:rPr>
          <w:rFonts w:ascii="Times New Roman" w:eastAsia="Calibri" w:hAnsi="Times New Roman" w:cs="Times New Roman"/>
          <w:sz w:val="28"/>
          <w:szCs w:val="28"/>
        </w:rPr>
        <w:t>drug</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remedy</w:t>
      </w:r>
      <w:proofErr w:type="spellEnd"/>
      <w:r w:rsidRPr="00BD0E61">
        <w:rPr>
          <w:rFonts w:ascii="Times New Roman" w:eastAsia="Calibri" w:hAnsi="Times New Roman" w:cs="Times New Roman"/>
          <w:sz w:val="28"/>
          <w:szCs w:val="28"/>
        </w:rPr>
        <w:t>) - лекарственное средство в виде лекарственной формы, вступающее в контакт с организмом человека;</w:t>
      </w:r>
    </w:p>
    <w:p w14:paraId="6E3EE5C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"мастер-файл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МФСФ" (</w:t>
      </w:r>
      <w:proofErr w:type="spellStart"/>
      <w:r w:rsidRPr="00BD0E61">
        <w:rPr>
          <w:rFonts w:ascii="Times New Roman" w:eastAsia="Calibri" w:hAnsi="Times New Roman" w:cs="Times New Roman"/>
          <w:sz w:val="28"/>
          <w:szCs w:val="28"/>
        </w:rPr>
        <w:t>pharmacovigilance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system</w:t>
      </w:r>
      <w:proofErr w:type="spellEnd"/>
    </w:p>
    <w:p w14:paraId="7E02821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proofErr w:type="spellStart"/>
      <w:r w:rsidRPr="00BD0E61">
        <w:rPr>
          <w:rFonts w:ascii="Times New Roman" w:eastAsia="Calibri" w:hAnsi="Times New Roman" w:cs="Times New Roman"/>
          <w:sz w:val="28"/>
          <w:szCs w:val="28"/>
        </w:rPr>
        <w:t>master</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file</w:t>
      </w:r>
      <w:proofErr w:type="spellEnd"/>
      <w:r w:rsidRPr="00BD0E61">
        <w:rPr>
          <w:rFonts w:ascii="Times New Roman" w:eastAsia="Calibri" w:hAnsi="Times New Roman" w:cs="Times New Roman"/>
          <w:sz w:val="28"/>
          <w:szCs w:val="28"/>
        </w:rPr>
        <w:t xml:space="preserve"> (PSMF)) - подробное описание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применяемой держателем регистрационного удостоверения в отношении данных об одном или нескольких зарегистрированных лекарственных препаратах;</w:t>
      </w:r>
    </w:p>
    <w:p w14:paraId="4146D653"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"международная дата регистрации, МДР" (</w:t>
      </w:r>
      <w:proofErr w:type="spellStart"/>
      <w:r w:rsidRPr="00BD0E61">
        <w:rPr>
          <w:rFonts w:ascii="Times New Roman" w:eastAsia="Calibri" w:hAnsi="Times New Roman" w:cs="Times New Roman"/>
          <w:sz w:val="28"/>
          <w:szCs w:val="28"/>
        </w:rPr>
        <w:t>international</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birth</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date</w:t>
      </w:r>
      <w:proofErr w:type="spellEnd"/>
      <w:r w:rsidRPr="00BD0E61">
        <w:rPr>
          <w:rFonts w:ascii="Times New Roman" w:eastAsia="Calibri" w:hAnsi="Times New Roman" w:cs="Times New Roman"/>
          <w:sz w:val="28"/>
          <w:szCs w:val="28"/>
        </w:rPr>
        <w:t xml:space="preserve"> (IBD)) - дата первой регистрации (одобрения к применению) в любой стране мира лекарственного препарата, содержащего определенное действующее вещество;</w:t>
      </w:r>
    </w:p>
    <w:p w14:paraId="5598F9C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"надлежащая практика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НПФ" (</w:t>
      </w:r>
      <w:proofErr w:type="spellStart"/>
      <w:r w:rsidRPr="00BD0E61">
        <w:rPr>
          <w:rFonts w:ascii="Times New Roman" w:eastAsia="Calibri" w:hAnsi="Times New Roman" w:cs="Times New Roman"/>
          <w:sz w:val="28"/>
          <w:szCs w:val="28"/>
        </w:rPr>
        <w:t>Good</w:t>
      </w:r>
      <w:proofErr w:type="spellEnd"/>
      <w:r w:rsidRPr="00BD0E61">
        <w:rPr>
          <w:rFonts w:ascii="Times New Roman" w:eastAsia="Calibri" w:hAnsi="Times New Roman" w:cs="Times New Roman"/>
          <w:sz w:val="28"/>
          <w:szCs w:val="28"/>
        </w:rPr>
        <w:t xml:space="preserve"> Pharmacovigilance </w:t>
      </w:r>
      <w:proofErr w:type="spellStart"/>
      <w:r w:rsidRPr="00BD0E61">
        <w:rPr>
          <w:rFonts w:ascii="Times New Roman" w:eastAsia="Calibri" w:hAnsi="Times New Roman" w:cs="Times New Roman"/>
          <w:sz w:val="28"/>
          <w:szCs w:val="28"/>
        </w:rPr>
        <w:t>practices</w:t>
      </w:r>
      <w:proofErr w:type="spellEnd"/>
      <w:r w:rsidRPr="00BD0E61">
        <w:rPr>
          <w:rFonts w:ascii="Times New Roman" w:eastAsia="Calibri" w:hAnsi="Times New Roman" w:cs="Times New Roman"/>
          <w:sz w:val="28"/>
          <w:szCs w:val="28"/>
        </w:rPr>
        <w:t xml:space="preserve"> (GVP)) - руководство по осуществлению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в государствах - членах Евразийского экономического союза;</w:t>
      </w:r>
    </w:p>
    <w:p w14:paraId="68B2458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"нежелательная реакция" (</w:t>
      </w:r>
      <w:proofErr w:type="spellStart"/>
      <w:r w:rsidRPr="00BD0E61">
        <w:rPr>
          <w:rFonts w:ascii="Times New Roman" w:eastAsia="Calibri" w:hAnsi="Times New Roman" w:cs="Times New Roman"/>
          <w:sz w:val="28"/>
          <w:szCs w:val="28"/>
        </w:rPr>
        <w:t>adverse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reaction</w:t>
      </w:r>
      <w:proofErr w:type="spellEnd"/>
      <w:r w:rsidRPr="00BD0E61">
        <w:rPr>
          <w:rFonts w:ascii="Times New Roman" w:eastAsia="Calibri" w:hAnsi="Times New Roman" w:cs="Times New Roman"/>
          <w:sz w:val="28"/>
          <w:szCs w:val="28"/>
        </w:rPr>
        <w:t>) – непреднамеренная неблагоприятная реакция организма, связанная с применением лекарственного (исследуемого) препарата и предполагающая наличие, как минимум, возможной взаимосвязи с применением подозреваемого лекарственного (исследуемого) препарата. Нежелательные реакции могут возникать при применении лекарственного препарата в соответствии с одобренной общей характеристикой лекарственного препарата или инструкцией по медицинскому применению или с их нарушением либо в результате воздействия, связанного с родом занятий. Случаи применения с нарушением общей характеристики лекарственного препарата или инструкции по медицинскому применению включают в себя применение, не</w:t>
      </w:r>
    </w:p>
    <w:p w14:paraId="1A21C21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соответствующее общей характеристике или инструкции, передозировку, злоупотребление, неправильное употребление и медицинские ошибки;</w:t>
      </w:r>
    </w:p>
    <w:p w14:paraId="1C1F4D0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"нежелательное явление" (</w:t>
      </w:r>
      <w:proofErr w:type="spellStart"/>
      <w:r w:rsidRPr="00BD0E61">
        <w:rPr>
          <w:rFonts w:ascii="Times New Roman" w:eastAsia="Calibri" w:hAnsi="Times New Roman" w:cs="Times New Roman"/>
          <w:sz w:val="28"/>
          <w:szCs w:val="28"/>
        </w:rPr>
        <w:t>adverse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event</w:t>
      </w:r>
      <w:proofErr w:type="spellEnd"/>
      <w:r w:rsidRPr="00BD0E61">
        <w:rPr>
          <w:rFonts w:ascii="Times New Roman" w:eastAsia="Calibri" w:hAnsi="Times New Roman" w:cs="Times New Roman"/>
          <w:sz w:val="28"/>
          <w:szCs w:val="28"/>
        </w:rPr>
        <w:t>) - любое неблагоприятное изменение в состоянии здоровья пациента или субъекта клинического исследования, которому назначался лекарственный (исследуемый) препарат, независимо от причинно-следственной связи с его применением.</w:t>
      </w:r>
    </w:p>
    <w:p w14:paraId="77DB2EF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Нежелательное явление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 время возникновения которых не </w:t>
      </w:r>
      <w:r w:rsidRPr="00BD0E61">
        <w:rPr>
          <w:rFonts w:ascii="Times New Roman" w:eastAsia="Calibri" w:hAnsi="Times New Roman" w:cs="Times New Roman"/>
          <w:sz w:val="28"/>
          <w:szCs w:val="28"/>
        </w:rPr>
        <w:lastRenderedPageBreak/>
        <w:t>исключает причинно-следственной связи с применением лекарственного препарата, вне зависимости от наличия или отсутствия взаимосвязи с применением лекарственного препарата;</w:t>
      </w:r>
    </w:p>
    <w:p w14:paraId="2EA53AE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"неправильное применение" (</w:t>
      </w:r>
      <w:proofErr w:type="spellStart"/>
      <w:r w:rsidRPr="00BD0E61">
        <w:rPr>
          <w:rFonts w:ascii="Times New Roman" w:eastAsia="Calibri" w:hAnsi="Times New Roman" w:cs="Times New Roman"/>
          <w:sz w:val="28"/>
          <w:szCs w:val="28"/>
        </w:rPr>
        <w:t>misuse</w:t>
      </w:r>
      <w:proofErr w:type="spellEnd"/>
      <w:r w:rsidRPr="00BD0E61">
        <w:rPr>
          <w:rFonts w:ascii="Times New Roman" w:eastAsia="Calibri" w:hAnsi="Times New Roman" w:cs="Times New Roman"/>
          <w:sz w:val="28"/>
          <w:szCs w:val="28"/>
        </w:rPr>
        <w:t>) - намеренное и ненадлежащее применение лекарственного препарата, которое не соответствует действующей общей характеристике лекарственного препарата или инструкции по медицинскому применению;</w:t>
      </w:r>
    </w:p>
    <w:p w14:paraId="13D292B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"непредвиденная нежелательная реакция" (</w:t>
      </w:r>
      <w:proofErr w:type="spellStart"/>
      <w:r w:rsidRPr="00BD0E61">
        <w:rPr>
          <w:rFonts w:ascii="Times New Roman" w:eastAsia="Calibri" w:hAnsi="Times New Roman" w:cs="Times New Roman"/>
          <w:sz w:val="28"/>
          <w:szCs w:val="28"/>
        </w:rPr>
        <w:t>unexpected</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adverse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reaction</w:t>
      </w:r>
      <w:proofErr w:type="spellEnd"/>
      <w:r w:rsidRPr="00BD0E61">
        <w:rPr>
          <w:rFonts w:ascii="Times New Roman" w:eastAsia="Calibri" w:hAnsi="Times New Roman" w:cs="Times New Roman"/>
          <w:sz w:val="28"/>
          <w:szCs w:val="28"/>
        </w:rPr>
        <w:t>)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либо в брошюре исследователя для незарегистрированного лекарственного препарата;</w:t>
      </w:r>
    </w:p>
    <w:p w14:paraId="1052DFD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"ошибка применения лекарственного препарата" (</w:t>
      </w:r>
      <w:proofErr w:type="spellStart"/>
      <w:r w:rsidRPr="00BD0E61">
        <w:rPr>
          <w:rFonts w:ascii="Times New Roman" w:eastAsia="Calibri" w:hAnsi="Times New Roman" w:cs="Times New Roman"/>
          <w:sz w:val="28"/>
          <w:szCs w:val="28"/>
        </w:rPr>
        <w:t>medication</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error</w:t>
      </w:r>
      <w:proofErr w:type="spellEnd"/>
      <w:r w:rsidRPr="00BD0E61">
        <w:rPr>
          <w:rFonts w:ascii="Times New Roman" w:eastAsia="Calibri" w:hAnsi="Times New Roman" w:cs="Times New Roman"/>
          <w:sz w:val="28"/>
          <w:szCs w:val="28"/>
        </w:rPr>
        <w:t>)" – любая непреднамеренная ошибка работника системы здравоохранения, пациента или потребителя в назначении, отпуске, дозировке, введении или приеме лекарственного препарата;</w:t>
      </w:r>
    </w:p>
    <w:p w14:paraId="56628D9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"отсутствие эффективности лекарственного препарата" - отсутствие благоприятного диагностического, лечебного или профилактического действия лекарственного препарата для установления характера заболевания, его течения, длительности или коррекции состояния, или физиологических функций организма человека в соответствии с показаниями к применению, указанных в инструкции для медицинского применения;</w:t>
      </w:r>
    </w:p>
    <w:p w14:paraId="1DDE4960"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"передозировка" (</w:t>
      </w:r>
      <w:proofErr w:type="spellStart"/>
      <w:r w:rsidRPr="00BD0E61">
        <w:rPr>
          <w:rFonts w:ascii="Times New Roman" w:eastAsia="Calibri" w:hAnsi="Times New Roman" w:cs="Times New Roman"/>
          <w:sz w:val="28"/>
          <w:szCs w:val="28"/>
        </w:rPr>
        <w:t>overdose</w:t>
      </w:r>
      <w:proofErr w:type="spellEnd"/>
      <w:r w:rsidRPr="00BD0E61">
        <w:rPr>
          <w:rFonts w:ascii="Times New Roman" w:eastAsia="Calibri" w:hAnsi="Times New Roman" w:cs="Times New Roman"/>
          <w:sz w:val="28"/>
          <w:szCs w:val="28"/>
        </w:rPr>
        <w:t>) - применение лекарственного препарата за 1 прием либо в течение дня в количестве, которое превышает рекомендуемую максимальную суточную дозу в соответствии с действующей общей характеристикой лекарственного препарата. Учитывается также кумулятивный эффект, связанный с передозировкой;</w:t>
      </w:r>
    </w:p>
    <w:p w14:paraId="73B19CD9"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"периодический обновляемый отчет по безопасности, ПООБ" (</w:t>
      </w:r>
      <w:proofErr w:type="spellStart"/>
      <w:r w:rsidRPr="00BD0E61">
        <w:rPr>
          <w:rFonts w:ascii="Times New Roman" w:eastAsia="Calibri" w:hAnsi="Times New Roman" w:cs="Times New Roman"/>
          <w:sz w:val="28"/>
          <w:szCs w:val="28"/>
        </w:rPr>
        <w:t>periodic</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safety</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update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report</w:t>
      </w:r>
      <w:proofErr w:type="spellEnd"/>
      <w:r w:rsidRPr="00BD0E61">
        <w:rPr>
          <w:rFonts w:ascii="Times New Roman" w:eastAsia="Calibri" w:hAnsi="Times New Roman" w:cs="Times New Roman"/>
          <w:sz w:val="28"/>
          <w:szCs w:val="28"/>
        </w:rPr>
        <w:t xml:space="preserve"> (PSUR)) - отчет для представления оценки соотношения "польза - риск" лекарственного препарата держателем регистрационного удостоверения лекарственного препарата в определенный период времени в течение пострегистрационного этапа;</w:t>
      </w:r>
    </w:p>
    <w:p w14:paraId="7FDB1AC7"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"план управления рисками" (</w:t>
      </w:r>
      <w:proofErr w:type="spellStart"/>
      <w:r w:rsidRPr="00BD0E61">
        <w:rPr>
          <w:rFonts w:ascii="Times New Roman" w:eastAsia="Calibri" w:hAnsi="Times New Roman" w:cs="Times New Roman"/>
          <w:sz w:val="28"/>
          <w:szCs w:val="28"/>
        </w:rPr>
        <w:t>risk</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management</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plan</w:t>
      </w:r>
      <w:proofErr w:type="spellEnd"/>
      <w:r w:rsidRPr="00BD0E61">
        <w:rPr>
          <w:rFonts w:ascii="Times New Roman" w:eastAsia="Calibri" w:hAnsi="Times New Roman" w:cs="Times New Roman"/>
          <w:sz w:val="28"/>
          <w:szCs w:val="28"/>
        </w:rPr>
        <w:t>) - подробное описание системы управления рисками;</w:t>
      </w:r>
    </w:p>
    <w:p w14:paraId="139F3E8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"подозреваемое лекарственное средство" - лекарственное средство, при назначении которого существует причинно-следственная связь между клиническими проявлениями любой нежелательной реакции и (или) отсутствием эффективности и (или) неблагоприятным событием после его применения;</w:t>
      </w:r>
    </w:p>
    <w:p w14:paraId="5F2D983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"пострегистрационное исследование безопасности, ПРИБ" (</w:t>
      </w:r>
      <w:proofErr w:type="spellStart"/>
      <w:r w:rsidRPr="00BD0E61">
        <w:rPr>
          <w:rFonts w:ascii="Times New Roman" w:eastAsia="Calibri" w:hAnsi="Times New Roman" w:cs="Times New Roman"/>
          <w:sz w:val="28"/>
          <w:szCs w:val="28"/>
        </w:rPr>
        <w:t>postauthorisation</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lastRenderedPageBreak/>
        <w:t>safety</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study</w:t>
      </w:r>
      <w:proofErr w:type="spellEnd"/>
      <w:r w:rsidRPr="00BD0E61">
        <w:rPr>
          <w:rFonts w:ascii="Times New Roman" w:eastAsia="Calibri" w:hAnsi="Times New Roman" w:cs="Times New Roman"/>
          <w:sz w:val="28"/>
          <w:szCs w:val="28"/>
        </w:rPr>
        <w:t xml:space="preserve"> (PASS))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p w14:paraId="7335E03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Пострегистрационное исследование безопасности может быть интервенционным клиническим исследованием или может проводиться как исследование наблюдательного </w:t>
      </w:r>
      <w:proofErr w:type="spellStart"/>
      <w:r w:rsidRPr="00BD0E61">
        <w:rPr>
          <w:rFonts w:ascii="Times New Roman" w:eastAsia="Calibri" w:hAnsi="Times New Roman" w:cs="Times New Roman"/>
          <w:sz w:val="28"/>
          <w:szCs w:val="28"/>
        </w:rPr>
        <w:t>неинтервенционного</w:t>
      </w:r>
      <w:proofErr w:type="spellEnd"/>
      <w:r w:rsidRPr="00BD0E61">
        <w:rPr>
          <w:rFonts w:ascii="Times New Roman" w:eastAsia="Calibri" w:hAnsi="Times New Roman" w:cs="Times New Roman"/>
          <w:sz w:val="28"/>
          <w:szCs w:val="28"/>
        </w:rPr>
        <w:t xml:space="preserve"> дизайна;</w:t>
      </w:r>
    </w:p>
    <w:p w14:paraId="74E723B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"потенциальный риск" (</w:t>
      </w:r>
      <w:proofErr w:type="spellStart"/>
      <w:r w:rsidRPr="00BD0E61">
        <w:rPr>
          <w:rFonts w:ascii="Times New Roman" w:eastAsia="Calibri" w:hAnsi="Times New Roman" w:cs="Times New Roman"/>
          <w:sz w:val="28"/>
          <w:szCs w:val="28"/>
        </w:rPr>
        <w:t>potential</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risk</w:t>
      </w:r>
      <w:proofErr w:type="spellEnd"/>
      <w:r w:rsidRPr="00BD0E61">
        <w:rPr>
          <w:rFonts w:ascii="Times New Roman" w:eastAsia="Calibri" w:hAnsi="Times New Roman" w:cs="Times New Roman"/>
          <w:sz w:val="28"/>
          <w:szCs w:val="28"/>
        </w:rPr>
        <w:t>)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p w14:paraId="62535623"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"потребитель" (</w:t>
      </w:r>
      <w:proofErr w:type="spellStart"/>
      <w:r w:rsidRPr="00BD0E61">
        <w:rPr>
          <w:rFonts w:ascii="Times New Roman" w:eastAsia="Calibri" w:hAnsi="Times New Roman" w:cs="Times New Roman"/>
          <w:sz w:val="28"/>
          <w:szCs w:val="28"/>
        </w:rPr>
        <w:t>consumer</w:t>
      </w:r>
      <w:proofErr w:type="spellEnd"/>
      <w:r w:rsidRPr="00BD0E61">
        <w:rPr>
          <w:rFonts w:ascii="Times New Roman" w:eastAsia="Calibri" w:hAnsi="Times New Roman" w:cs="Times New Roman"/>
          <w:sz w:val="28"/>
          <w:szCs w:val="28"/>
        </w:rPr>
        <w:t>) - лицо, не являющееся работником системы здравоохранения, например, пациент, адвокат, друг или родственник (родитель), ребенок пациента;</w:t>
      </w:r>
    </w:p>
    <w:p w14:paraId="321C716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"применение "вне инструкции" (</w:t>
      </w:r>
      <w:proofErr w:type="spellStart"/>
      <w:r w:rsidRPr="00BD0E61">
        <w:rPr>
          <w:rFonts w:ascii="Times New Roman" w:eastAsia="Calibri" w:hAnsi="Times New Roman" w:cs="Times New Roman"/>
          <w:sz w:val="28"/>
          <w:szCs w:val="28"/>
        </w:rPr>
        <w:t>off-label</w:t>
      </w:r>
      <w:proofErr w:type="spellEnd"/>
      <w:r w:rsidRPr="00BD0E61">
        <w:rPr>
          <w:rFonts w:ascii="Times New Roman" w:eastAsia="Calibri" w:hAnsi="Times New Roman" w:cs="Times New Roman"/>
          <w:sz w:val="28"/>
          <w:szCs w:val="28"/>
        </w:rPr>
        <w:t>) - намеренное применение лекарственного препарата с медицинской целью не в соответствии с общей характеристикой лекарственного препарата или инструкцией по медицинскому применению;</w:t>
      </w:r>
    </w:p>
    <w:p w14:paraId="083668F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"проблема по безопасности" (</w:t>
      </w:r>
      <w:proofErr w:type="spellStart"/>
      <w:r w:rsidRPr="00BD0E61">
        <w:rPr>
          <w:rFonts w:ascii="Times New Roman" w:eastAsia="Calibri" w:hAnsi="Times New Roman" w:cs="Times New Roman"/>
          <w:sz w:val="28"/>
          <w:szCs w:val="28"/>
        </w:rPr>
        <w:t>safety</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concern</w:t>
      </w:r>
      <w:proofErr w:type="spellEnd"/>
      <w:r w:rsidRPr="00BD0E61">
        <w:rPr>
          <w:rFonts w:ascii="Times New Roman" w:eastAsia="Calibri" w:hAnsi="Times New Roman" w:cs="Times New Roman"/>
          <w:sz w:val="28"/>
          <w:szCs w:val="28"/>
        </w:rPr>
        <w:t>) - важный идентифицируемый риск, важный потенциальный риск или важная отсутствующая информация;</w:t>
      </w:r>
    </w:p>
    <w:p w14:paraId="2A656D3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"профиль безопасности" – совокупность показателей применения лекарственного средства, позволяющие определить соотношение "польза-риск" лекарственного средства;</w:t>
      </w:r>
    </w:p>
    <w:p w14:paraId="101C04F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"риски, связанные с применением лекарственного препарата" (</w:t>
      </w:r>
      <w:proofErr w:type="spellStart"/>
      <w:r w:rsidRPr="00BD0E61">
        <w:rPr>
          <w:rFonts w:ascii="Times New Roman" w:eastAsia="Calibri" w:hAnsi="Times New Roman" w:cs="Times New Roman"/>
          <w:sz w:val="28"/>
          <w:szCs w:val="28"/>
        </w:rPr>
        <w:t>risks</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related</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to</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use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of</w:t>
      </w:r>
      <w:proofErr w:type="spellEnd"/>
      <w:r w:rsidRPr="00BD0E61">
        <w:rPr>
          <w:rFonts w:ascii="Times New Roman" w:eastAsia="Calibri" w:hAnsi="Times New Roman" w:cs="Times New Roman"/>
          <w:sz w:val="28"/>
          <w:szCs w:val="28"/>
        </w:rPr>
        <w:t xml:space="preserve"> a </w:t>
      </w:r>
      <w:proofErr w:type="spellStart"/>
      <w:r w:rsidRPr="00BD0E61">
        <w:rPr>
          <w:rFonts w:ascii="Times New Roman" w:eastAsia="Calibri" w:hAnsi="Times New Roman" w:cs="Times New Roman"/>
          <w:sz w:val="28"/>
          <w:szCs w:val="28"/>
        </w:rPr>
        <w:t>medicinal</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product</w:t>
      </w:r>
      <w:proofErr w:type="spellEnd"/>
      <w:r w:rsidRPr="00BD0E61">
        <w:rPr>
          <w:rFonts w:ascii="Times New Roman" w:eastAsia="Calibri" w:hAnsi="Times New Roman" w:cs="Times New Roman"/>
          <w:sz w:val="28"/>
          <w:szCs w:val="28"/>
        </w:rPr>
        <w:t>) - риски, связанные с качеством, безопасностью или эффективностью лекарственного препарата по отношению к здоровью пациентов или населения или ведущие к нежелательному воздействию на окружающую среду;</w:t>
      </w:r>
    </w:p>
    <w:p w14:paraId="1DF748B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"серьезная нежелательная реакция" (</w:t>
      </w:r>
      <w:proofErr w:type="spellStart"/>
      <w:r w:rsidRPr="00BD0E61">
        <w:rPr>
          <w:rFonts w:ascii="Times New Roman" w:eastAsia="Calibri" w:hAnsi="Times New Roman" w:cs="Times New Roman"/>
          <w:sz w:val="28"/>
          <w:szCs w:val="28"/>
        </w:rPr>
        <w:t>serious</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adverse</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reaction</w:t>
      </w:r>
      <w:proofErr w:type="spellEnd"/>
      <w:r w:rsidRPr="00BD0E61">
        <w:rPr>
          <w:rFonts w:ascii="Times New Roman" w:eastAsia="Calibri" w:hAnsi="Times New Roman" w:cs="Times New Roman"/>
          <w:sz w:val="28"/>
          <w:szCs w:val="28"/>
        </w:rPr>
        <w:t>)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p>
    <w:p w14:paraId="32ADEEF9"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Любая непреднамеренная подозреваемая передача инфекционного агента через лекарственный препарат также считается серьезной нежелательной реакцией;</w:t>
      </w:r>
    </w:p>
    <w:p w14:paraId="55B5936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"сигнал" (</w:t>
      </w:r>
      <w:proofErr w:type="spellStart"/>
      <w:r w:rsidRPr="00BD0E61">
        <w:rPr>
          <w:rFonts w:ascii="Times New Roman" w:eastAsia="Calibri" w:hAnsi="Times New Roman" w:cs="Times New Roman"/>
          <w:sz w:val="28"/>
          <w:szCs w:val="28"/>
        </w:rPr>
        <w:t>signal</w:t>
      </w:r>
      <w:proofErr w:type="spellEnd"/>
      <w:r w:rsidRPr="00BD0E61">
        <w:rPr>
          <w:rFonts w:ascii="Times New Roman" w:eastAsia="Calibri" w:hAnsi="Times New Roman" w:cs="Times New Roman"/>
          <w:sz w:val="28"/>
          <w:szCs w:val="28"/>
        </w:rPr>
        <w:t>) - информация, поступающая от одного или нескольких источников, которая предполагает наличие новой потенциальной причинно-</w:t>
      </w:r>
      <w:r w:rsidRPr="00BD0E61">
        <w:rPr>
          <w:rFonts w:ascii="Times New Roman" w:eastAsia="Calibri" w:hAnsi="Times New Roman" w:cs="Times New Roman"/>
          <w:sz w:val="28"/>
          <w:szCs w:val="28"/>
        </w:rPr>
        <w:lastRenderedPageBreak/>
        <w:t>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 Как правило, для генерирования сигнала требуется более 1 единичного сообщения в зависимости от серьезности нежелательного явления и качества информации;</w:t>
      </w:r>
    </w:p>
    <w:p w14:paraId="31E4EB87"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"соотношение "польза - риск" (</w:t>
      </w:r>
      <w:proofErr w:type="spellStart"/>
      <w:r w:rsidRPr="00BD0E61">
        <w:rPr>
          <w:rFonts w:ascii="Times New Roman" w:eastAsia="Calibri" w:hAnsi="Times New Roman" w:cs="Times New Roman"/>
          <w:sz w:val="28"/>
          <w:szCs w:val="28"/>
        </w:rPr>
        <w:t>risk-benefit</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balance</w:t>
      </w:r>
      <w:proofErr w:type="spellEnd"/>
      <w:r w:rsidRPr="00BD0E61">
        <w:rPr>
          <w:rFonts w:ascii="Times New Roman" w:eastAsia="Calibri" w:hAnsi="Times New Roman" w:cs="Times New Roman"/>
          <w:sz w:val="28"/>
          <w:szCs w:val="28"/>
        </w:rPr>
        <w:t>)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p w14:paraId="362C5F5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"спонтанное сообщение (спонтанное извещение)" (</w:t>
      </w:r>
      <w:proofErr w:type="spellStart"/>
      <w:r w:rsidRPr="00BD0E61">
        <w:rPr>
          <w:rFonts w:ascii="Times New Roman" w:eastAsia="Calibri" w:hAnsi="Times New Roman" w:cs="Times New Roman"/>
          <w:sz w:val="28"/>
          <w:szCs w:val="28"/>
        </w:rPr>
        <w:t>spontaneous</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report</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spontaneous</w:t>
      </w:r>
      <w:proofErr w:type="spellEnd"/>
      <w:r w:rsidRPr="00BD0E61">
        <w:rPr>
          <w:rFonts w:ascii="Times New Roman" w:eastAsia="Calibri" w:hAnsi="Times New Roman" w:cs="Times New Roman"/>
          <w:sz w:val="28"/>
          <w:szCs w:val="28"/>
        </w:rPr>
        <w:t xml:space="preserve"> </w:t>
      </w:r>
      <w:proofErr w:type="spellStart"/>
      <w:r w:rsidRPr="00BD0E61">
        <w:rPr>
          <w:rFonts w:ascii="Times New Roman" w:eastAsia="Calibri" w:hAnsi="Times New Roman" w:cs="Times New Roman"/>
          <w:sz w:val="28"/>
          <w:szCs w:val="28"/>
        </w:rPr>
        <w:t>notification</w:t>
      </w:r>
      <w:proofErr w:type="spellEnd"/>
      <w:r w:rsidRPr="00BD0E61">
        <w:rPr>
          <w:rFonts w:ascii="Times New Roman" w:eastAsia="Calibri" w:hAnsi="Times New Roman" w:cs="Times New Roman"/>
          <w:sz w:val="28"/>
          <w:szCs w:val="28"/>
        </w:rPr>
        <w:t xml:space="preserve">)) - добровольная передача работником сферы здравоохранения или потребителем уполномоченному органу, держателю регистрационного удостоверения лекарственного препарата или другой уполномоченной организации (в том числе Всемирной организации здравоохранения, региональным центрам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токсикологическим центрам) данных, которые содержат описание одной или нескольких нежелательных реакций у пациента, принимавшего один или несколько лекарственных препаратов, и которые не были получены в ходе проведения клинического исследования или применения иного метода организованного сбора данных;</w:t>
      </w:r>
    </w:p>
    <w:p w14:paraId="5F52DA3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w:t>
      </w:r>
      <w:proofErr w:type="spellStart"/>
      <w:r w:rsidRPr="00BD0E61">
        <w:rPr>
          <w:rFonts w:ascii="Times New Roman" w:eastAsia="Calibri" w:hAnsi="Times New Roman" w:cs="Times New Roman"/>
          <w:sz w:val="28"/>
          <w:szCs w:val="28"/>
        </w:rPr>
        <w:t>фармаконадзор</w:t>
      </w:r>
      <w:proofErr w:type="spellEnd"/>
      <w:r w:rsidRPr="00BD0E61">
        <w:rPr>
          <w:rFonts w:ascii="Times New Roman" w:eastAsia="Calibri" w:hAnsi="Times New Roman" w:cs="Times New Roman"/>
          <w:sz w:val="28"/>
          <w:szCs w:val="28"/>
        </w:rPr>
        <w:t>" (</w:t>
      </w:r>
      <w:proofErr w:type="spellStart"/>
      <w:r w:rsidRPr="00BD0E61">
        <w:rPr>
          <w:rFonts w:ascii="Times New Roman" w:eastAsia="Calibri" w:hAnsi="Times New Roman" w:cs="Times New Roman"/>
          <w:sz w:val="28"/>
          <w:szCs w:val="28"/>
        </w:rPr>
        <w:t>pharmacovigilance</w:t>
      </w:r>
      <w:proofErr w:type="spellEnd"/>
      <w:r w:rsidRPr="00BD0E61">
        <w:rPr>
          <w:rFonts w:ascii="Times New Roman" w:eastAsia="Calibri" w:hAnsi="Times New Roman" w:cs="Times New Roman"/>
          <w:sz w:val="28"/>
          <w:szCs w:val="28"/>
        </w:rPr>
        <w:t>) - вид деятельности, направленный на выявление, оценку, понимание и предотвращение нежелательных последствий применения лекарственных препаратов;</w:t>
      </w:r>
    </w:p>
    <w:p w14:paraId="088A0D4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p>
    <w:p w14:paraId="332C377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4. Уполномоченный орган осуществляет деятельность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с соблюдением требований законодательства Кыргызской Республики в сфере защиты персональных данных.</w:t>
      </w:r>
    </w:p>
    <w:p w14:paraId="4258551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p>
    <w:p w14:paraId="51C598DE"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Глава 2. Порядок представления информации о нежелательных реакциях применения лекарственного препарата</w:t>
      </w:r>
    </w:p>
    <w:p w14:paraId="24864EF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5. Данный раздел описывает порядок представления информации о нежелательных реакциях на лекарственные препараты, субъектами здравоохранения, субъектами в сфере обращения лекарственных средств, держателями регистрационных удостоверений по форме согласно приложению 1 к настоящим Порядку. </w:t>
      </w:r>
    </w:p>
    <w:p w14:paraId="4F91580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Информация о нежелательных реакциях на лекарственные препараты может также направляться в адрес держателей регистрационных удостоверений.</w:t>
      </w:r>
    </w:p>
    <w:p w14:paraId="15EA60F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lastRenderedPageBreak/>
        <w:t>Информация о нежелательной реакции содержит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нежелательной реакции.</w:t>
      </w:r>
    </w:p>
    <w:p w14:paraId="5B963FC3"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Минимальные требования к информации в сообщении о нежелательной реакции – минимальные данные при представлении случаев подозреваемых нежелательных реакций включают:</w:t>
      </w:r>
    </w:p>
    <w:p w14:paraId="2E1914D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идентифицируемого репортера, </w:t>
      </w:r>
    </w:p>
    <w:p w14:paraId="1341B01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идентифицируемого пациента, </w:t>
      </w:r>
    </w:p>
    <w:p w14:paraId="5A0CFB0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нежелательную реакцию</w:t>
      </w:r>
    </w:p>
    <w:p w14:paraId="3F064C5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подозреваемый лекарственный препарат;</w:t>
      </w:r>
    </w:p>
    <w:p w14:paraId="6FABDD4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6. Информация о нежелательных реакциях на лекарственные препараты передается через </w:t>
      </w:r>
      <w:bookmarkStart w:id="1" w:name="_Hlk86917570"/>
      <w:r w:rsidRPr="00BD0E61">
        <w:rPr>
          <w:rFonts w:ascii="Times New Roman" w:eastAsia="Calibri" w:hAnsi="Times New Roman" w:cs="Times New Roman"/>
          <w:sz w:val="28"/>
          <w:szCs w:val="28"/>
        </w:rPr>
        <w:t xml:space="preserve">интернет-ресурс уполномоченного органа, мобильное приложение в режиме онлайн, посредством факса, горячей линии, электронной почты или предоставляется на бумажном носителе </w:t>
      </w:r>
      <w:bookmarkEnd w:id="1"/>
      <w:r w:rsidRPr="00BD0E61">
        <w:rPr>
          <w:rFonts w:ascii="Times New Roman" w:eastAsia="Calibri" w:hAnsi="Times New Roman" w:cs="Times New Roman"/>
          <w:sz w:val="28"/>
          <w:szCs w:val="28"/>
        </w:rPr>
        <w:t>в уполномоченный орган.</w:t>
      </w:r>
    </w:p>
    <w:p w14:paraId="2F53E82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7. Руководители организаций, осуществляющих медицинскую и фармацевтическую деятельность, обеспечивают выполнение медицинскими и фармацевтическими работниками обязанностей по представлению в уполномоченный орган информации о выявленных нежелательных реакциях на лекарственные препараты.</w:t>
      </w:r>
    </w:p>
    <w:p w14:paraId="40FEA6A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Субъекты здравоохранения представляют в уполномоченный орган перечень медицинских организаций с указанием данных ответственного лица за мониторинг нежелательных реакций на лекарственные препараты. </w:t>
      </w:r>
    </w:p>
    <w:p w14:paraId="044BC670"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8. Держатель регистрационного удостоверения обязан информировать уполномоченный орган о своем намерении сделать публичное сообщение или информирование, или размещения информации, относящейся к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или проблемам, связанным с безопасностью, а также с </w:t>
      </w:r>
      <w:proofErr w:type="gramStart"/>
      <w:r w:rsidRPr="00BD0E61">
        <w:rPr>
          <w:rFonts w:ascii="Times New Roman" w:eastAsia="Calibri" w:hAnsi="Times New Roman" w:cs="Times New Roman"/>
          <w:sz w:val="28"/>
          <w:szCs w:val="28"/>
        </w:rPr>
        <w:t>применением  соответствующего</w:t>
      </w:r>
      <w:proofErr w:type="gramEnd"/>
      <w:r w:rsidRPr="00BD0E61">
        <w:rPr>
          <w:rFonts w:ascii="Times New Roman" w:eastAsia="Calibri" w:hAnsi="Times New Roman" w:cs="Times New Roman"/>
          <w:sz w:val="28"/>
          <w:szCs w:val="28"/>
        </w:rPr>
        <w:t xml:space="preserve"> лекарственного препарата. Держатель регистрационного удостоверения обязан представить информацию в уполномоченный орган с целью информирования и получения согласования на ее публикацию.</w:t>
      </w:r>
    </w:p>
    <w:p w14:paraId="6A08568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9.</w:t>
      </w:r>
      <w:r w:rsidRPr="00BD0E61">
        <w:rPr>
          <w:rFonts w:ascii="Times New Roman" w:eastAsia="Calibri" w:hAnsi="Times New Roman" w:cs="Times New Roman"/>
          <w:b/>
          <w:bCs/>
          <w:sz w:val="28"/>
          <w:szCs w:val="28"/>
        </w:rPr>
        <w:t xml:space="preserve"> Медицинские и фармацевтические работники обязаны</w:t>
      </w:r>
      <w:r w:rsidRPr="00BD0E61">
        <w:rPr>
          <w:rFonts w:ascii="Times New Roman" w:eastAsia="Calibri" w:hAnsi="Times New Roman" w:cs="Times New Roman"/>
          <w:sz w:val="28"/>
          <w:szCs w:val="28"/>
        </w:rPr>
        <w:t xml:space="preserve"> представлять информацию обо всех случаях:</w:t>
      </w:r>
    </w:p>
    <w:p w14:paraId="5CEC80D0"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выявления серьезных нежелательных реакций на лекарственные препараты;</w:t>
      </w:r>
    </w:p>
    <w:p w14:paraId="78168A7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выявления нежелательных реакций на лекарственные препараты, в том числе:</w:t>
      </w:r>
    </w:p>
    <w:p w14:paraId="13CC094C"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выявления непредвиденных нежелательных реакций на лекарственные препараты; </w:t>
      </w:r>
    </w:p>
    <w:p w14:paraId="158D7676"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выявления нежелательных реакций, причиной которых предполагается несоответствие качества лекарственного препарата;</w:t>
      </w:r>
    </w:p>
    <w:p w14:paraId="6F065C24"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lastRenderedPageBreak/>
        <w:t>отсутствия у лекарственного препарата ожидаемой терапевтической эффективности;</w:t>
      </w:r>
    </w:p>
    <w:p w14:paraId="6209B1A9"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развития антибиотикорезистентности на лекарственный препарат при наличии результатов бактериологического исследования, подтверждающих определение резистентных к применявшемуся антибиотику штаммов;</w:t>
      </w:r>
    </w:p>
    <w:p w14:paraId="28F17F7B"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ошибки применения лекарственного препарата; </w:t>
      </w:r>
    </w:p>
    <w:p w14:paraId="53B4586A"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применения "вне инструкции";</w:t>
      </w:r>
    </w:p>
    <w:p w14:paraId="48B0C654" w14:textId="77777777" w:rsidR="00BD0E61" w:rsidRPr="00BD0E61" w:rsidRDefault="00BD0E61" w:rsidP="00BD0E61">
      <w:pPr>
        <w:numPr>
          <w:ilvl w:val="0"/>
          <w:numId w:val="2"/>
        </w:num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ранее неизвестных случаях опасных лекарственных взаимодействий при применении лекарственных препаратов;</w:t>
      </w:r>
    </w:p>
    <w:p w14:paraId="40B56CF7"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развития нежелательных реакций при применении лекарственных препаратов, подлежащих дополнительному мониторингу;</w:t>
      </w:r>
    </w:p>
    <w:p w14:paraId="0B22218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развития нежелательных реакций при применении лекарственных препаратов по процедуре обеспечения раннего доступа пациентов к новым методам лечения;</w:t>
      </w:r>
    </w:p>
    <w:p w14:paraId="376C7A0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 w:name="z75"/>
      <w:r w:rsidRPr="00BD0E61">
        <w:rPr>
          <w:rFonts w:ascii="Times New Roman" w:eastAsia="Calibri" w:hAnsi="Times New Roman" w:cs="Times New Roman"/>
          <w:sz w:val="28"/>
          <w:szCs w:val="28"/>
        </w:rPr>
        <w:t xml:space="preserve">10. </w:t>
      </w:r>
      <w:r w:rsidRPr="00BD0E61">
        <w:rPr>
          <w:rFonts w:ascii="Times New Roman" w:eastAsia="Calibri" w:hAnsi="Times New Roman" w:cs="Times New Roman"/>
          <w:b/>
          <w:bCs/>
          <w:sz w:val="28"/>
          <w:szCs w:val="28"/>
        </w:rPr>
        <w:t>Сроки предоставления</w:t>
      </w:r>
      <w:r w:rsidRPr="00BD0E61">
        <w:rPr>
          <w:rFonts w:ascii="Times New Roman" w:eastAsia="Calibri" w:hAnsi="Times New Roman" w:cs="Times New Roman"/>
          <w:sz w:val="28"/>
          <w:szCs w:val="28"/>
        </w:rPr>
        <w:t xml:space="preserve"> информации о нежелательных реакциях на лекарственные препараты в случаях выявления </w:t>
      </w:r>
      <w:r w:rsidRPr="00BD0E61">
        <w:rPr>
          <w:rFonts w:ascii="Times New Roman" w:eastAsia="Calibri" w:hAnsi="Times New Roman" w:cs="Times New Roman"/>
          <w:b/>
          <w:bCs/>
          <w:sz w:val="28"/>
          <w:szCs w:val="28"/>
        </w:rPr>
        <w:t xml:space="preserve">медицинскими и фармацевтическими работниками </w:t>
      </w:r>
      <w:r w:rsidRPr="00BD0E61">
        <w:rPr>
          <w:rFonts w:ascii="Times New Roman" w:eastAsia="Calibri" w:hAnsi="Times New Roman" w:cs="Times New Roman"/>
          <w:sz w:val="28"/>
          <w:szCs w:val="28"/>
        </w:rPr>
        <w:t>на территории Кыргызской Республики:</w:t>
      </w:r>
    </w:p>
    <w:p w14:paraId="579142E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незамедлительно, но не позднее 48 часов с момента наступления случая серьезной нежелательной реакции; </w:t>
      </w:r>
    </w:p>
    <w:p w14:paraId="7AC100F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в течение 15 календарных дней со дня наступления случая нежелательной реакции. </w:t>
      </w:r>
    </w:p>
    <w:p w14:paraId="594E1A0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Уполномоченный орган при проведении анализа представленной информации о нежелательных реакциях на лекарственные препараты в случае необходимости запрашивает у медицинских и фармацевтических работников дополнительную информацию о нежелательных реакциях. При этом запрашиваемая информация должна быть предоставлена в срок не позднее 14 календарных дней со дня получения письменного запроса.</w:t>
      </w:r>
    </w:p>
    <w:p w14:paraId="24488D5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11. </w:t>
      </w:r>
      <w:r w:rsidRPr="00BD0E61">
        <w:rPr>
          <w:rFonts w:ascii="Times New Roman" w:eastAsia="Calibri" w:hAnsi="Times New Roman" w:cs="Times New Roman"/>
          <w:b/>
          <w:bCs/>
          <w:sz w:val="28"/>
          <w:szCs w:val="28"/>
        </w:rPr>
        <w:t>Держатели регистрационных удостоверений</w:t>
      </w:r>
      <w:r w:rsidRPr="00BD0E61">
        <w:rPr>
          <w:rFonts w:ascii="Times New Roman" w:eastAsia="Calibri" w:hAnsi="Times New Roman" w:cs="Times New Roman"/>
          <w:sz w:val="28"/>
          <w:szCs w:val="28"/>
        </w:rPr>
        <w:t xml:space="preserve"> в течение </w:t>
      </w:r>
      <w:r w:rsidRPr="00BD0E61">
        <w:rPr>
          <w:rFonts w:ascii="Times New Roman" w:eastAsia="Calibri" w:hAnsi="Times New Roman" w:cs="Times New Roman"/>
          <w:b/>
          <w:bCs/>
          <w:sz w:val="28"/>
          <w:szCs w:val="28"/>
        </w:rPr>
        <w:t>15 календарных дней</w:t>
      </w:r>
      <w:r w:rsidRPr="00BD0E61">
        <w:rPr>
          <w:rFonts w:ascii="Times New Roman" w:eastAsia="Calibri" w:hAnsi="Times New Roman" w:cs="Times New Roman"/>
          <w:sz w:val="28"/>
          <w:szCs w:val="28"/>
        </w:rPr>
        <w:t xml:space="preserve"> с даты получения держателем регистрационного удостоверения или его уполномоченным представителем минимальной требуемой информации представляют в уполномоченный орган:</w:t>
      </w:r>
    </w:p>
    <w:p w14:paraId="0E6297C0"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сообщение о серьезной нежелательной реакции на лекарственный препарат, выявленной на территории Кыргызской Республики;</w:t>
      </w:r>
    </w:p>
    <w:p w14:paraId="7764581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сообщение о серьезной непредвиденной нежелательной реакции на лекарственный препарат, выявленной на территориях других государств;</w:t>
      </w:r>
    </w:p>
    <w:p w14:paraId="5F95800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сообщение о серьезной непредвиденной нежелательной реакции на исследуемый лекарственный препарат, выявленной в ходе клинических исследований – в течение 7 календарных дней от даты получения информации о выявлении серьезной непредвиденной нежелательной реакции, в случае, если </w:t>
      </w:r>
      <w:r w:rsidRPr="00BD0E61">
        <w:rPr>
          <w:rFonts w:ascii="Times New Roman" w:eastAsia="Calibri" w:hAnsi="Times New Roman" w:cs="Times New Roman"/>
          <w:sz w:val="28"/>
          <w:szCs w:val="28"/>
        </w:rPr>
        <w:lastRenderedPageBreak/>
        <w:t>они привели к смерти или представляли угрозу для жизни и в срок до 15 календарных дней от даты получения информации для остальных серьезных непредвиденных нежелательных реакций.</w:t>
      </w:r>
    </w:p>
    <w:p w14:paraId="055D02E2"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Установленный срок </w:t>
      </w:r>
      <w:proofErr w:type="spellStart"/>
      <w:r w:rsidRPr="00BD0E61">
        <w:rPr>
          <w:rFonts w:ascii="Times New Roman" w:eastAsia="Calibri" w:hAnsi="Times New Roman" w:cs="Times New Roman"/>
          <w:sz w:val="28"/>
          <w:szCs w:val="28"/>
        </w:rPr>
        <w:t>репортирования</w:t>
      </w:r>
      <w:proofErr w:type="spellEnd"/>
      <w:r w:rsidRPr="00BD0E61">
        <w:rPr>
          <w:rFonts w:ascii="Times New Roman" w:eastAsia="Calibri" w:hAnsi="Times New Roman" w:cs="Times New Roman"/>
          <w:sz w:val="28"/>
          <w:szCs w:val="28"/>
        </w:rPr>
        <w:t xml:space="preserve"> распространяется на первичную и дополнительную информацию о нежелательной реакции на лекарственный препарат.</w:t>
      </w:r>
    </w:p>
    <w:p w14:paraId="5C443B0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Отсчет времени выполнения процедуры срочного </w:t>
      </w:r>
      <w:proofErr w:type="spellStart"/>
      <w:r w:rsidRPr="00BD0E61">
        <w:rPr>
          <w:rFonts w:ascii="Times New Roman" w:eastAsia="Calibri" w:hAnsi="Times New Roman" w:cs="Times New Roman"/>
          <w:sz w:val="28"/>
          <w:szCs w:val="28"/>
        </w:rPr>
        <w:t>репортирования</w:t>
      </w:r>
      <w:proofErr w:type="spellEnd"/>
      <w:r w:rsidRPr="00BD0E61">
        <w:rPr>
          <w:rFonts w:ascii="Times New Roman" w:eastAsia="Calibri" w:hAnsi="Times New Roman" w:cs="Times New Roman"/>
          <w:sz w:val="28"/>
          <w:szCs w:val="28"/>
        </w:rPr>
        <w:t xml:space="preserve"> сообщений начинается с того момента, когда информация, содержащая минимальные критерии для представления сообщения, стала доступна держателю регистрационного удостоверения (включая медицинских представителей). Эта дата считается датой начала отсчета ("день ноль").</w:t>
      </w:r>
    </w:p>
    <w:p w14:paraId="4098FB0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Рекомендуется использовать словарь медицинской терминологии </w:t>
      </w:r>
      <w:proofErr w:type="spellStart"/>
      <w:r w:rsidRPr="00BD0E61">
        <w:rPr>
          <w:rFonts w:ascii="Times New Roman" w:eastAsia="Calibri" w:hAnsi="Times New Roman" w:cs="Times New Roman"/>
          <w:sz w:val="28"/>
          <w:szCs w:val="28"/>
        </w:rPr>
        <w:t>MedDRA</w:t>
      </w:r>
      <w:proofErr w:type="spellEnd"/>
      <w:r w:rsidRPr="00BD0E61">
        <w:rPr>
          <w:rFonts w:ascii="Times New Roman" w:eastAsia="Calibri" w:hAnsi="Times New Roman" w:cs="Times New Roman"/>
          <w:sz w:val="28"/>
          <w:szCs w:val="28"/>
        </w:rPr>
        <w:t xml:space="preserve"> для кодирования медицинской информации.</w:t>
      </w:r>
    </w:p>
    <w:p w14:paraId="47E2BE3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12. Держатели регистрационного удостоверения сообщают о несерьезных нежелательных реакциях на лекарственные препараты, выявленных на территории Кыргызской Республики, в течение 90 календарных дней, независимо от того, ожидаемая или неожиданная нежелательная реакция. Случаи несерьезных нежелательных реакций на лекарственные препараты, выявленных на территории других стран, связанные с лекарственными препаратами, зарегистрированными в Кыргызской Республике, должны быть включены в периодические обновляемые отчеты по безопасности.</w:t>
      </w:r>
    </w:p>
    <w:p w14:paraId="60A918AD"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 w:name="z104"/>
      <w:bookmarkEnd w:id="2"/>
      <w:r w:rsidRPr="00BD0E61">
        <w:rPr>
          <w:rFonts w:ascii="Times New Roman" w:eastAsia="Calibri" w:hAnsi="Times New Roman" w:cs="Times New Roman"/>
          <w:sz w:val="28"/>
          <w:szCs w:val="28"/>
        </w:rPr>
        <w:t>13. Потребитель или пациент имеет право сообщить информацию о нежелательных явлениях применения лекарственных препаратов любым удобным для него из способов, указанных в пункте 5 настоящего Порядка.</w:t>
      </w:r>
      <w:bookmarkEnd w:id="3"/>
    </w:p>
    <w:p w14:paraId="5224A1F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14. Уполномоченный орган осуществляет прием, учет, обработку, анализ и оценку полученной информации о нежелательных реакциях на лекарственные препараты, согласно Правилам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 </w:t>
      </w:r>
    </w:p>
    <w:p w14:paraId="6266DAB2"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Уполномоченным органом обеспечивается регулярное представление сообщений о выявленных на территории Кыргызской Республики подозреваемых нежелательных реакциях на лекарственные препараты в Сотрудничающий Центр Всемирной Организации Здравоохранения с целью их включения в базу данных нежелательных реакций Всемирной Организации Здравоохранения.</w:t>
      </w:r>
    </w:p>
    <w:p w14:paraId="1EE0C791" w14:textId="3CDA937D" w:rsid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15. По официальному запросу держателя регистрационного удостоверения уполномоченный орган предоставляет информацию о всех поступивших нежелательных реакциях на лекарственные препараты, перечисленные в письменном запросе, в течение 60 календарных дней за указанный в письменном запросе период.</w:t>
      </w:r>
    </w:p>
    <w:p w14:paraId="2858ECE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p>
    <w:p w14:paraId="3054C48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b/>
          <w:sz w:val="28"/>
          <w:szCs w:val="28"/>
        </w:rPr>
        <w:lastRenderedPageBreak/>
        <w:t xml:space="preserve">Глава 3. Порядок осуществления сбора информации о нежелательных реакциях </w:t>
      </w:r>
      <w:bookmarkStart w:id="4" w:name="z120"/>
      <w:r w:rsidRPr="00BD0E61">
        <w:rPr>
          <w:rFonts w:ascii="Times New Roman" w:eastAsia="Calibri" w:hAnsi="Times New Roman" w:cs="Times New Roman"/>
          <w:b/>
          <w:sz w:val="28"/>
          <w:szCs w:val="28"/>
        </w:rPr>
        <w:t>на лекарственные препараты</w:t>
      </w:r>
    </w:p>
    <w:p w14:paraId="3F04CB2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16. </w:t>
      </w:r>
      <w:r w:rsidRPr="00BD0E61">
        <w:rPr>
          <w:rFonts w:ascii="Times New Roman" w:eastAsia="Calibri" w:hAnsi="Times New Roman" w:cs="Times New Roman"/>
          <w:b/>
          <w:bCs/>
          <w:sz w:val="28"/>
          <w:szCs w:val="28"/>
        </w:rPr>
        <w:t>Субъекты здравоохранения</w:t>
      </w:r>
      <w:r w:rsidRPr="00BD0E61">
        <w:rPr>
          <w:rFonts w:ascii="Times New Roman" w:eastAsia="Calibri" w:hAnsi="Times New Roman" w:cs="Times New Roman"/>
          <w:sz w:val="28"/>
          <w:szCs w:val="28"/>
        </w:rPr>
        <w:t xml:space="preserve"> организуют работу путем:</w:t>
      </w:r>
      <w:bookmarkStart w:id="5" w:name="z121"/>
      <w:bookmarkEnd w:id="4"/>
    </w:p>
    <w:p w14:paraId="35F396E0"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назначения в медицинских организациях ответственных лиц за мониторинг нежелательных реакций на лекарственные препараты;</w:t>
      </w:r>
    </w:p>
    <w:p w14:paraId="5CEFF02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6" w:name="z122"/>
      <w:bookmarkEnd w:id="5"/>
      <w:r w:rsidRPr="00BD0E61">
        <w:rPr>
          <w:rFonts w:ascii="Times New Roman" w:eastAsia="Calibri" w:hAnsi="Times New Roman" w:cs="Times New Roman"/>
          <w:sz w:val="28"/>
          <w:szCs w:val="28"/>
        </w:rPr>
        <w:t>-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реакциях на лекарственные препараты;</w:t>
      </w:r>
    </w:p>
    <w:p w14:paraId="7BDE089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7" w:name="z124"/>
      <w:bookmarkEnd w:id="6"/>
      <w:r w:rsidRPr="00BD0E61">
        <w:rPr>
          <w:rFonts w:ascii="Times New Roman" w:eastAsia="Calibri" w:hAnsi="Times New Roman" w:cs="Times New Roman"/>
          <w:sz w:val="28"/>
          <w:szCs w:val="28"/>
        </w:rPr>
        <w:t>- предоставления отчета о нежелательных реакциях на лекарственные препараты в уполномоченный орган.</w:t>
      </w:r>
      <w:bookmarkStart w:id="8" w:name="z125"/>
      <w:bookmarkEnd w:id="7"/>
    </w:p>
    <w:p w14:paraId="0FFDBBE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17. </w:t>
      </w:r>
      <w:r w:rsidRPr="00BD0E61">
        <w:rPr>
          <w:rFonts w:ascii="Times New Roman" w:eastAsia="Calibri" w:hAnsi="Times New Roman" w:cs="Times New Roman"/>
          <w:b/>
          <w:bCs/>
          <w:sz w:val="28"/>
          <w:szCs w:val="28"/>
        </w:rPr>
        <w:t>Держатель регистрационного удостоверения</w:t>
      </w:r>
      <w:r w:rsidRPr="00BD0E61">
        <w:rPr>
          <w:rFonts w:ascii="Times New Roman" w:eastAsia="Calibri" w:hAnsi="Times New Roman" w:cs="Times New Roman"/>
          <w:sz w:val="28"/>
          <w:szCs w:val="28"/>
        </w:rPr>
        <w:t xml:space="preserve"> лекарственного препарата, находящегося в обращении на территории Кыргызской </w:t>
      </w:r>
      <w:proofErr w:type="gramStart"/>
      <w:r w:rsidRPr="00BD0E61">
        <w:rPr>
          <w:rFonts w:ascii="Times New Roman" w:eastAsia="Calibri" w:hAnsi="Times New Roman" w:cs="Times New Roman"/>
          <w:sz w:val="28"/>
          <w:szCs w:val="28"/>
        </w:rPr>
        <w:t>Республики</w:t>
      </w:r>
      <w:proofErr w:type="gramEnd"/>
      <w:r w:rsidRPr="00BD0E61">
        <w:rPr>
          <w:rFonts w:ascii="Times New Roman" w:eastAsia="Calibri" w:hAnsi="Times New Roman" w:cs="Times New Roman"/>
          <w:sz w:val="28"/>
          <w:szCs w:val="28"/>
        </w:rPr>
        <w:t xml:space="preserve"> обеспечивает: </w:t>
      </w:r>
    </w:p>
    <w:p w14:paraId="141DE4A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9" w:name="z126"/>
      <w:bookmarkEnd w:id="8"/>
      <w:r w:rsidRPr="00BD0E61">
        <w:rPr>
          <w:rFonts w:ascii="Times New Roman" w:eastAsia="Calibri" w:hAnsi="Times New Roman" w:cs="Times New Roman"/>
          <w:sz w:val="28"/>
          <w:szCs w:val="28"/>
        </w:rPr>
        <w:t xml:space="preserve">- наличие уполномоченного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на территории Кыргызской Республики или стран ЕАЭС и контактного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находящегося в постоянном распоряжении держателя регистрационного удостоверения, проживающего и работающего на территории Кыргызской Республики, подчиненного уполномоченному лицу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обладающего высшим фармацевтическим или медицинским образованием, </w:t>
      </w:r>
    </w:p>
    <w:p w14:paraId="59DAD2A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а также уведомление уполномоченного органа об изменении контактной информации или смене уполномоченного лица (контактного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w:t>
      </w:r>
    </w:p>
    <w:p w14:paraId="3AD0630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при смене уполномоченного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и/или контактного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держатель регистрационного удостоверения представляет в уполномоченный орган в срок, не позднее 3 рабочих дней со дня назначения нового уполномоченного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и/или контактного лица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копию приказа о его назначении и должностную инструкцию;  </w:t>
      </w:r>
    </w:p>
    <w:p w14:paraId="6772ED62"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0" w:name="z127"/>
      <w:bookmarkEnd w:id="9"/>
      <w:r w:rsidRPr="00BD0E61">
        <w:rPr>
          <w:rFonts w:ascii="Times New Roman" w:eastAsia="Calibri" w:hAnsi="Times New Roman" w:cs="Times New Roman"/>
          <w:sz w:val="28"/>
          <w:szCs w:val="28"/>
        </w:rPr>
        <w:t xml:space="preserve">- создание и поддержание в актуальном состоянии мастер-файла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w:t>
      </w:r>
    </w:p>
    <w:p w14:paraId="3F09C88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 организация и поддерживание системы сбора и регистрации всех сообщений о подозреваемых нежелательных реакциях на лекарственные препараты, которые поступают в его распоряжение как в рамках спонтанного </w:t>
      </w:r>
      <w:proofErr w:type="spellStart"/>
      <w:r w:rsidRPr="00BD0E61">
        <w:rPr>
          <w:rFonts w:ascii="Times New Roman" w:eastAsia="Calibri" w:hAnsi="Times New Roman" w:cs="Times New Roman"/>
          <w:sz w:val="28"/>
          <w:szCs w:val="28"/>
        </w:rPr>
        <w:t>репортирования</w:t>
      </w:r>
      <w:proofErr w:type="spellEnd"/>
      <w:r w:rsidRPr="00BD0E61">
        <w:rPr>
          <w:rFonts w:ascii="Times New Roman" w:eastAsia="Calibri" w:hAnsi="Times New Roman" w:cs="Times New Roman"/>
          <w:sz w:val="28"/>
          <w:szCs w:val="28"/>
        </w:rPr>
        <w:t xml:space="preserve"> специалистами системы здравоохранения, пациентами или потребителями, так и в ходе проведения пострегистрационных исследований; </w:t>
      </w:r>
    </w:p>
    <w:p w14:paraId="755DD90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разработка и внедрение процедур, обеспечивающих получение точных и проверяемых данных для последующей научной оценки сообщений о нежелательных реакциях;</w:t>
      </w:r>
    </w:p>
    <w:p w14:paraId="2C5BA50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1" w:name="z128"/>
      <w:bookmarkEnd w:id="10"/>
      <w:r w:rsidRPr="00BD0E61">
        <w:rPr>
          <w:rFonts w:ascii="Times New Roman" w:eastAsia="Calibri" w:hAnsi="Times New Roman" w:cs="Times New Roman"/>
          <w:sz w:val="28"/>
          <w:szCs w:val="28"/>
        </w:rPr>
        <w:t>- ведение базы данных о выявленных нежелательных реакциях на лекарственные препараты на территории Кыргызской Республики;</w:t>
      </w:r>
    </w:p>
    <w:p w14:paraId="52D7D6E3"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2" w:name="z129"/>
      <w:bookmarkEnd w:id="11"/>
      <w:r w:rsidRPr="00BD0E61">
        <w:rPr>
          <w:rFonts w:ascii="Times New Roman" w:eastAsia="Calibri" w:hAnsi="Times New Roman" w:cs="Times New Roman"/>
          <w:sz w:val="28"/>
          <w:szCs w:val="28"/>
        </w:rPr>
        <w:t xml:space="preserve">- уведомление уполномоченного органа о любых запретах или ограничениях в </w:t>
      </w:r>
      <w:r w:rsidRPr="00BD0E61">
        <w:rPr>
          <w:rFonts w:ascii="Times New Roman" w:eastAsia="Calibri" w:hAnsi="Times New Roman" w:cs="Times New Roman"/>
          <w:sz w:val="28"/>
          <w:szCs w:val="28"/>
        </w:rPr>
        <w:lastRenderedPageBreak/>
        <w:t>применении, принятых в других странах, в отношении зарегистрированного в Кыргызской Республике лекарственного препарата, а также о любой новой информации, влияющей на оценку соотношения "польза-риск";</w:t>
      </w:r>
    </w:p>
    <w:p w14:paraId="3D5BA34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18. Мастер-файл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описывающий систему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держателя регистрационного удостоверения, предоставляется по запросу уполномоченного органа, в срок не более чем в течение 7 рабочих дней после получения соответствующего запроса.</w:t>
      </w:r>
    </w:p>
    <w:p w14:paraId="7F9381F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3" w:name="z130"/>
      <w:bookmarkEnd w:id="12"/>
      <w:r w:rsidRPr="00BD0E61">
        <w:rPr>
          <w:rFonts w:ascii="Times New Roman" w:eastAsia="Calibri" w:hAnsi="Times New Roman" w:cs="Times New Roman"/>
          <w:sz w:val="28"/>
          <w:szCs w:val="28"/>
        </w:rPr>
        <w:t xml:space="preserve">19. В рамках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уполномоченный орган осуществляет оценку соотношения польза-риск зарегистрированных и находящихся в обращении на территории Кыргызской Республики лекарственных препаратов. </w:t>
      </w:r>
    </w:p>
    <w:p w14:paraId="58EE53F2"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Глава 4. Управление сигналом</w:t>
      </w:r>
    </w:p>
    <w:p w14:paraId="4A175C2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20. Для выявления сигнала, связанного с безопасностью лекарственного средства, уполномоченный орган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p w14:paraId="7D36496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4" w:name="z107"/>
      <w:r w:rsidRPr="00BD0E61">
        <w:rPr>
          <w:rFonts w:ascii="Times New Roman" w:eastAsia="Calibri" w:hAnsi="Times New Roman" w:cs="Times New Roman"/>
          <w:sz w:val="28"/>
          <w:szCs w:val="28"/>
        </w:rPr>
        <w:t xml:space="preserve">21.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bookmarkStart w:id="15" w:name="z108"/>
      <w:bookmarkEnd w:id="14"/>
    </w:p>
    <w:p w14:paraId="26AC134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bookmarkStart w:id="16" w:name="z110"/>
      <w:bookmarkEnd w:id="15"/>
    </w:p>
    <w:p w14:paraId="326D1AB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22. </w:t>
      </w:r>
      <w:bookmarkStart w:id="17" w:name="z111"/>
      <w:bookmarkEnd w:id="16"/>
      <w:r w:rsidRPr="00BD0E61">
        <w:rPr>
          <w:rFonts w:ascii="Times New Roman" w:eastAsia="Calibri" w:hAnsi="Times New Roman" w:cs="Times New Roman"/>
          <w:sz w:val="28"/>
          <w:szCs w:val="28"/>
        </w:rPr>
        <w:t>По результатам оценки сигнала уполномоченный орган направляет держателю регистрационного удостоверения соответствующую информацию:</w:t>
      </w:r>
    </w:p>
    <w:p w14:paraId="1EA6724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8" w:name="z112"/>
      <w:bookmarkEnd w:id="17"/>
      <w:r w:rsidRPr="00BD0E61">
        <w:rPr>
          <w:rFonts w:ascii="Times New Roman" w:eastAsia="Calibri" w:hAnsi="Times New Roman" w:cs="Times New Roman"/>
          <w:sz w:val="28"/>
          <w:szCs w:val="28"/>
        </w:rPr>
        <w:t>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p w14:paraId="727A4C61"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19" w:name="z113"/>
      <w:bookmarkEnd w:id="18"/>
      <w:r w:rsidRPr="00BD0E61">
        <w:rPr>
          <w:rFonts w:ascii="Times New Roman" w:eastAsia="Calibri" w:hAnsi="Times New Roman" w:cs="Times New Roman"/>
          <w:sz w:val="28"/>
          <w:szCs w:val="28"/>
        </w:rPr>
        <w:t>2) о проведении дополнительного изучения, принятии и (или)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p w14:paraId="58D10F7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0" w:name="z114"/>
      <w:bookmarkEnd w:id="19"/>
      <w:r w:rsidRPr="00BD0E61">
        <w:rPr>
          <w:rFonts w:ascii="Times New Roman" w:eastAsia="Calibri" w:hAnsi="Times New Roman" w:cs="Times New Roman"/>
          <w:sz w:val="28"/>
          <w:szCs w:val="28"/>
        </w:rPr>
        <w:t>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p w14:paraId="674BF7C3"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1" w:name="z115"/>
      <w:bookmarkEnd w:id="20"/>
      <w:r w:rsidRPr="00BD0E61">
        <w:rPr>
          <w:rFonts w:ascii="Times New Roman" w:eastAsia="Calibri" w:hAnsi="Times New Roman" w:cs="Times New Roman"/>
          <w:sz w:val="28"/>
          <w:szCs w:val="28"/>
        </w:rPr>
        <w:t xml:space="preserve">4) о внесении дополнительной информации по безопасности в общую характеристику и инструкцию по медицинскому применению (листок-вкладыш) </w:t>
      </w:r>
      <w:r w:rsidRPr="00BD0E61">
        <w:rPr>
          <w:rFonts w:ascii="Times New Roman" w:eastAsia="Calibri" w:hAnsi="Times New Roman" w:cs="Times New Roman"/>
          <w:sz w:val="28"/>
          <w:szCs w:val="28"/>
        </w:rPr>
        <w:lastRenderedPageBreak/>
        <w:t xml:space="preserve">лекарственного препарата. </w:t>
      </w:r>
    </w:p>
    <w:p w14:paraId="686CED5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2" w:name="z116"/>
      <w:bookmarkEnd w:id="21"/>
      <w:r w:rsidRPr="00BD0E61">
        <w:rPr>
          <w:rFonts w:ascii="Times New Roman" w:eastAsia="Calibri" w:hAnsi="Times New Roman" w:cs="Times New Roman"/>
          <w:sz w:val="28"/>
          <w:szCs w:val="28"/>
        </w:rPr>
        <w:t>23. В случае необходимости проведения дополнительных действий держателем регистрационного удостоверения, предусмотренных пунктом 22 настоящего Порядка, уполномоченный орган направляет держателю регистрационного удостоверения уведомление в произвольной форме с указанием срока выполнения дополнительных действий.</w:t>
      </w:r>
    </w:p>
    <w:p w14:paraId="35DB472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24. Держатели регистрационных удостоверений передают всю соответствующую информацию о сигналах в уполномоченный орган (что составляет часть обязательств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и мониторингу соотношения "польза - риск" лекарственного препарата).</w:t>
      </w:r>
    </w:p>
    <w:p w14:paraId="3846783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proofErr w:type="spellStart"/>
      <w:r w:rsidRPr="00BD0E61">
        <w:rPr>
          <w:rFonts w:ascii="Times New Roman" w:eastAsia="Calibri" w:hAnsi="Times New Roman" w:cs="Times New Roman"/>
          <w:sz w:val="28"/>
          <w:szCs w:val="28"/>
        </w:rPr>
        <w:t>Валидированные</w:t>
      </w:r>
      <w:proofErr w:type="spellEnd"/>
      <w:r w:rsidRPr="00BD0E61">
        <w:rPr>
          <w:rFonts w:ascii="Times New Roman" w:eastAsia="Calibri" w:hAnsi="Times New Roman" w:cs="Times New Roman"/>
          <w:sz w:val="28"/>
          <w:szCs w:val="28"/>
        </w:rPr>
        <w:t xml:space="preserve"> сигналы, которые могут оказывать влияние на общественное здоровье и соотношение "польза - риск" лекарственного препарата, должны быть незамедлительно переданы в уполномоченный орган, а также в соответствующих случаях представлены предложения по возможным действиям.</w:t>
      </w:r>
    </w:p>
    <w:p w14:paraId="027FB5C6"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Глава 4. Порядок предоставления ПООБ</w:t>
      </w:r>
    </w:p>
    <w:p w14:paraId="786D18D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25.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с даты первой регистрации лекарственного препарата и выделяет новую информацию, полученную за отчетный период.</w:t>
      </w:r>
    </w:p>
    <w:p w14:paraId="0C5EB48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26. ПООБ должен быть разработан в соответствии с требованиями к каждому разделу, установленными Правилами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ЕАЭС, и соответствовать Руководству Международной конференции по гармонизации (ICH) в формате E2C (R2).</w:t>
      </w:r>
    </w:p>
    <w:p w14:paraId="2840169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27. Держатели регистрационных удостоверений представляют ПООБ согласно установленному перечню уполномоченного органа;</w:t>
      </w:r>
    </w:p>
    <w:p w14:paraId="3DAEF173"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3" w:name="z146"/>
      <w:r w:rsidRPr="00BD0E61">
        <w:rPr>
          <w:rFonts w:ascii="Times New Roman" w:eastAsia="Calibri" w:hAnsi="Times New Roman" w:cs="Times New Roman"/>
          <w:sz w:val="28"/>
          <w:szCs w:val="28"/>
        </w:rPr>
        <w:t>28. Для лекарственных препаратов, международное непатентованное наименование или группировочное наименование которых не включено в указанный перечень, периодичность представления ПООБ составляет:</w:t>
      </w:r>
    </w:p>
    <w:p w14:paraId="7B719FC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4" w:name="z147"/>
      <w:bookmarkEnd w:id="23"/>
      <w:r w:rsidRPr="00BD0E61">
        <w:rPr>
          <w:rFonts w:ascii="Times New Roman" w:eastAsia="Calibri" w:hAnsi="Times New Roman" w:cs="Times New Roman"/>
          <w:sz w:val="28"/>
          <w:szCs w:val="28"/>
        </w:rPr>
        <w:t>      1) каждые 6 месяцев от международной даты регистрации на протяжении первых 2 лет;</w:t>
      </w:r>
    </w:p>
    <w:p w14:paraId="510B1DF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5" w:name="z148"/>
      <w:bookmarkEnd w:id="24"/>
      <w:r w:rsidRPr="00BD0E61">
        <w:rPr>
          <w:rFonts w:ascii="Times New Roman" w:eastAsia="Calibri" w:hAnsi="Times New Roman" w:cs="Times New Roman"/>
          <w:sz w:val="28"/>
          <w:szCs w:val="28"/>
        </w:rPr>
        <w:t>      2) ежегодно на протяжении последующих 2 лет;</w:t>
      </w:r>
    </w:p>
    <w:p w14:paraId="328A291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6" w:name="z149"/>
      <w:bookmarkEnd w:id="25"/>
      <w:r w:rsidRPr="00BD0E61">
        <w:rPr>
          <w:rFonts w:ascii="Times New Roman" w:eastAsia="Calibri" w:hAnsi="Times New Roman" w:cs="Times New Roman"/>
          <w:sz w:val="28"/>
          <w:szCs w:val="28"/>
        </w:rPr>
        <w:t>      3) далее – каждые 3 года.</w:t>
      </w:r>
    </w:p>
    <w:p w14:paraId="7956F0F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7" w:name="z150"/>
      <w:bookmarkEnd w:id="26"/>
      <w:r w:rsidRPr="00BD0E61">
        <w:rPr>
          <w:rFonts w:ascii="Times New Roman" w:eastAsia="Calibri" w:hAnsi="Times New Roman" w:cs="Times New Roman"/>
          <w:sz w:val="28"/>
          <w:szCs w:val="28"/>
        </w:rPr>
        <w:t>Срок подачи ПООБ составляет не более 90 календарных дней с даты окончания сбора данных.</w:t>
      </w:r>
    </w:p>
    <w:p w14:paraId="1767ABA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8" w:name="z151"/>
      <w:bookmarkEnd w:id="27"/>
      <w:r w:rsidRPr="00BD0E61">
        <w:rPr>
          <w:rFonts w:ascii="Times New Roman" w:eastAsia="Calibri" w:hAnsi="Times New Roman" w:cs="Times New Roman"/>
          <w:sz w:val="28"/>
          <w:szCs w:val="28"/>
        </w:rPr>
        <w:t>29. Внеочередной ПООБ подлежит подаче незамедлительно, в срок до 60 календарных дней, от даты получения письменного запроса уполномоченного органа.</w:t>
      </w:r>
    </w:p>
    <w:p w14:paraId="7F319AE8"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lastRenderedPageBreak/>
        <w:t>30. При подтверждении государственной регистрации лекарственного препарата предоставляется ПООБ за период действия регистрационного удостоверения.</w:t>
      </w:r>
    </w:p>
    <w:bookmarkEnd w:id="28"/>
    <w:p w14:paraId="2D10A3A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31. ПООБ предоставляется в уполномоченный орган с возможностью текстового поиска на русском языке или английском языке с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w:t>
      </w:r>
    </w:p>
    <w:p w14:paraId="7264052D"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29" w:name="z144"/>
      <w:r w:rsidRPr="00BD0E61">
        <w:rPr>
          <w:rFonts w:ascii="Times New Roman" w:eastAsia="Calibri" w:hAnsi="Times New Roman" w:cs="Times New Roman"/>
          <w:sz w:val="28"/>
          <w:szCs w:val="28"/>
        </w:rPr>
        <w:t>По запросу уполномоченного органа держатель регистрационного удостоверения в течение 30 календарных дней предоставляет перевод на русский язык других разделов ПООБ.</w:t>
      </w:r>
    </w:p>
    <w:p w14:paraId="02278DA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0" w:name="z156"/>
      <w:bookmarkEnd w:id="29"/>
      <w:r w:rsidRPr="00BD0E61">
        <w:rPr>
          <w:rFonts w:ascii="Times New Roman" w:eastAsia="Calibri" w:hAnsi="Times New Roman" w:cs="Times New Roman"/>
          <w:sz w:val="28"/>
          <w:szCs w:val="28"/>
        </w:rPr>
        <w:t>32.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уполномоченный орган запрашивает у держателя регистрационного удостоверения внеочередной ПООБ.</w:t>
      </w:r>
    </w:p>
    <w:p w14:paraId="42730947"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1" w:name="z163"/>
      <w:bookmarkEnd w:id="30"/>
      <w:r w:rsidRPr="00BD0E61">
        <w:rPr>
          <w:rFonts w:ascii="Times New Roman" w:eastAsia="Calibri" w:hAnsi="Times New Roman" w:cs="Times New Roman"/>
          <w:sz w:val="28"/>
          <w:szCs w:val="28"/>
        </w:rPr>
        <w:t>33. ПООБ предоставляется на все лекарственные препараты, находящиеся в обращении на территории Кыргызской Республики, согласно перечню</w:t>
      </w:r>
      <w:bookmarkStart w:id="32" w:name="z168"/>
      <w:bookmarkEnd w:id="31"/>
      <w:r w:rsidRPr="00BD0E61">
        <w:rPr>
          <w:rFonts w:ascii="Times New Roman" w:eastAsia="Calibri" w:hAnsi="Times New Roman" w:cs="Times New Roman"/>
          <w:sz w:val="28"/>
          <w:szCs w:val="28"/>
        </w:rPr>
        <w:t>.</w:t>
      </w:r>
    </w:p>
    <w:p w14:paraId="5237C40F"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Глава 5. Порядок предоставления ПУР</w:t>
      </w:r>
    </w:p>
    <w:p w14:paraId="40694712"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3" w:name="z169"/>
      <w:bookmarkEnd w:id="32"/>
      <w:r w:rsidRPr="00BD0E61">
        <w:rPr>
          <w:rFonts w:ascii="Times New Roman" w:eastAsia="Calibri" w:hAnsi="Times New Roman" w:cs="Times New Roman"/>
          <w:sz w:val="28"/>
          <w:szCs w:val="28"/>
        </w:rPr>
        <w:t xml:space="preserve">34. </w:t>
      </w:r>
      <w:r w:rsidRPr="00BD0E61">
        <w:rPr>
          <w:rFonts w:ascii="Times New Roman" w:eastAsia="Calibri" w:hAnsi="Times New Roman" w:cs="Times New Roman"/>
          <w:b/>
          <w:bCs/>
          <w:sz w:val="28"/>
          <w:szCs w:val="28"/>
        </w:rPr>
        <w:t xml:space="preserve">План управления рисками </w:t>
      </w:r>
      <w:r w:rsidRPr="00BD0E61">
        <w:rPr>
          <w:rFonts w:ascii="Times New Roman" w:eastAsia="Calibri" w:hAnsi="Times New Roman" w:cs="Times New Roman"/>
          <w:sz w:val="28"/>
          <w:szCs w:val="28"/>
        </w:rPr>
        <w:t xml:space="preserve">разрабатывается держателем регистрационного удостоверения и содержит подробное описание мероприятий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p w14:paraId="21D84C4A"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35. План управления рисками должен быть разработан в соответствии с требованиями к каждому разделу, установленными Правилами Надлежащей </w:t>
      </w:r>
      <w:proofErr w:type="gramStart"/>
      <w:r w:rsidRPr="00BD0E61">
        <w:rPr>
          <w:rFonts w:ascii="Times New Roman" w:eastAsia="Calibri" w:hAnsi="Times New Roman" w:cs="Times New Roman"/>
          <w:sz w:val="28"/>
          <w:szCs w:val="28"/>
        </w:rPr>
        <w:t xml:space="preserve">практики  </w:t>
      </w:r>
      <w:proofErr w:type="spellStart"/>
      <w:r w:rsidRPr="00BD0E61">
        <w:rPr>
          <w:rFonts w:ascii="Times New Roman" w:eastAsia="Calibri" w:hAnsi="Times New Roman" w:cs="Times New Roman"/>
          <w:sz w:val="28"/>
          <w:szCs w:val="28"/>
        </w:rPr>
        <w:t>фармаконадзора</w:t>
      </w:r>
      <w:proofErr w:type="spellEnd"/>
      <w:proofErr w:type="gramEnd"/>
      <w:r w:rsidRPr="00BD0E61">
        <w:rPr>
          <w:rFonts w:ascii="Times New Roman" w:eastAsia="Calibri" w:hAnsi="Times New Roman" w:cs="Times New Roman"/>
          <w:sz w:val="28"/>
          <w:szCs w:val="28"/>
        </w:rPr>
        <w:t xml:space="preserve"> ЕАЭС.</w:t>
      </w:r>
    </w:p>
    <w:p w14:paraId="01F3890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4" w:name="z170"/>
      <w:bookmarkEnd w:id="33"/>
      <w:r w:rsidRPr="00BD0E61">
        <w:rPr>
          <w:rFonts w:ascii="Times New Roman" w:eastAsia="Calibri" w:hAnsi="Times New Roman" w:cs="Times New Roman"/>
          <w:sz w:val="28"/>
          <w:szCs w:val="28"/>
        </w:rPr>
        <w:t xml:space="preserve">36. Держатели регистрационных удостоверений представляют ПУР согласно требованиям, установленными Правилами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ЕАЭС.</w:t>
      </w:r>
    </w:p>
    <w:p w14:paraId="76DD8D36"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5" w:name="z179"/>
      <w:bookmarkEnd w:id="34"/>
      <w:r w:rsidRPr="00BD0E61">
        <w:rPr>
          <w:rFonts w:ascii="Times New Roman" w:eastAsia="Calibri" w:hAnsi="Times New Roman" w:cs="Times New Roman"/>
          <w:sz w:val="28"/>
          <w:szCs w:val="28"/>
        </w:rPr>
        <w:t xml:space="preserve">ПУР предоставляется в уполномоченный орган на русском языке. </w:t>
      </w:r>
    </w:p>
    <w:p w14:paraId="2C7F5A7D"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Представление ПУР или (в соответствующих случаях) его обновления могут потребоваться в любое время в течение жизненного цикла лекарственного препарата.</w:t>
      </w:r>
    </w:p>
    <w:p w14:paraId="2CBF405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6" w:name="z180"/>
      <w:bookmarkEnd w:id="35"/>
      <w:r w:rsidRPr="00BD0E61">
        <w:rPr>
          <w:rFonts w:ascii="Times New Roman" w:eastAsia="Calibri" w:hAnsi="Times New Roman" w:cs="Times New Roman"/>
          <w:sz w:val="28"/>
          <w:szCs w:val="28"/>
        </w:rPr>
        <w:t xml:space="preserve">37. </w:t>
      </w:r>
      <w:bookmarkStart w:id="37" w:name="z185"/>
      <w:bookmarkEnd w:id="36"/>
      <w:r w:rsidRPr="00BD0E61">
        <w:rPr>
          <w:rFonts w:ascii="Times New Roman" w:eastAsia="Calibri" w:hAnsi="Times New Roman" w:cs="Times New Roman"/>
          <w:sz w:val="28"/>
          <w:szCs w:val="28"/>
        </w:rPr>
        <w:t xml:space="preserve">Анализ и оценка ПУР проводится в соответствии с требованиями, установленными Правилами Надлежащей </w:t>
      </w:r>
      <w:proofErr w:type="gramStart"/>
      <w:r w:rsidRPr="00BD0E61">
        <w:rPr>
          <w:rFonts w:ascii="Times New Roman" w:eastAsia="Calibri" w:hAnsi="Times New Roman" w:cs="Times New Roman"/>
          <w:sz w:val="28"/>
          <w:szCs w:val="28"/>
        </w:rPr>
        <w:t xml:space="preserve">практики  </w:t>
      </w:r>
      <w:proofErr w:type="spellStart"/>
      <w:r w:rsidRPr="00BD0E61">
        <w:rPr>
          <w:rFonts w:ascii="Times New Roman" w:eastAsia="Calibri" w:hAnsi="Times New Roman" w:cs="Times New Roman"/>
          <w:sz w:val="28"/>
          <w:szCs w:val="28"/>
        </w:rPr>
        <w:t>фармаконадзора</w:t>
      </w:r>
      <w:proofErr w:type="spellEnd"/>
      <w:proofErr w:type="gramEnd"/>
      <w:r w:rsidRPr="00BD0E61">
        <w:rPr>
          <w:rFonts w:ascii="Times New Roman" w:eastAsia="Calibri" w:hAnsi="Times New Roman" w:cs="Times New Roman"/>
          <w:sz w:val="28"/>
          <w:szCs w:val="28"/>
        </w:rPr>
        <w:t xml:space="preserve"> ЕАЭС.</w:t>
      </w:r>
    </w:p>
    <w:p w14:paraId="4014BFD2"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38. В период проведения анализа и оценки ПУР уполномоченный орган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p w14:paraId="770FB02E"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8" w:name="z186"/>
      <w:bookmarkEnd w:id="37"/>
      <w:r w:rsidRPr="00BD0E61">
        <w:rPr>
          <w:rFonts w:ascii="Times New Roman" w:eastAsia="Calibri" w:hAnsi="Times New Roman" w:cs="Times New Roman"/>
          <w:sz w:val="28"/>
          <w:szCs w:val="28"/>
        </w:rPr>
        <w:lastRenderedPageBreak/>
        <w:t xml:space="preserve">39. Держатель регистрационного удостоверения в срок не более 60 календарных дней предоставляет разъяснения или уточнения на запрос уполномоченного органа и (или) предоставляет доработанную версию ПУР. При несогласии с рекомендациями уполномоченного органа о внесении изменений в предлагаемый ПУР держатель регистрационного удостоверения предоставляет обоснование с указанием причин. </w:t>
      </w:r>
    </w:p>
    <w:bookmarkEnd w:id="38"/>
    <w:p w14:paraId="445AD400"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Глава 6. Пострегистрационные исследования безопасности</w:t>
      </w:r>
    </w:p>
    <w:p w14:paraId="6B83DFD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39" w:name="z190"/>
      <w:r w:rsidRPr="00BD0E61">
        <w:rPr>
          <w:rFonts w:ascii="Times New Roman" w:eastAsia="Calibri" w:hAnsi="Times New Roman" w:cs="Times New Roman"/>
          <w:sz w:val="28"/>
          <w:szCs w:val="28"/>
        </w:rPr>
        <w:t>40. Пострегистрационные исследования безопасности (далее – ПРИБ) включают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p w14:paraId="3D2FEF49"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41. ПРИБ осуществляется держателем регистрационного удостоверения на территории Кыргызской Республики в порядке, предусмотренном пунктом 2 статьи 24 Закона об обращении лекарственных средств и </w:t>
      </w:r>
      <w:bookmarkStart w:id="40" w:name="z191"/>
      <w:bookmarkEnd w:id="39"/>
      <w:r w:rsidRPr="00BD0E61">
        <w:rPr>
          <w:rFonts w:ascii="Times New Roman" w:eastAsia="Calibri" w:hAnsi="Times New Roman" w:cs="Times New Roman"/>
          <w:sz w:val="28"/>
          <w:szCs w:val="28"/>
        </w:rPr>
        <w:t xml:space="preserve">в соответствии с Правилами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 </w:t>
      </w:r>
    </w:p>
    <w:p w14:paraId="72FBA0CD"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42. ПРИБ осуществляется держателем регистрационного удостоверения на территории Кыргызской Республики добровольно или в соответствии с решением уполномоченного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p w14:paraId="3A54DE25"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41" w:name="z193"/>
      <w:bookmarkEnd w:id="40"/>
      <w:r w:rsidRPr="00BD0E61">
        <w:rPr>
          <w:rFonts w:ascii="Times New Roman" w:eastAsia="Calibri" w:hAnsi="Times New Roman" w:cs="Times New Roman"/>
          <w:sz w:val="28"/>
          <w:szCs w:val="28"/>
        </w:rPr>
        <w:t xml:space="preserve">43. Протокол ПРИБ разрабатывается держателем регистрационного удостоверения в соответствии с требованиями, утвержденными Правилами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 и согласовывается с уполномоченным органом.</w:t>
      </w:r>
    </w:p>
    <w:p w14:paraId="64DB0D14"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44. Держатель регистрационного удостоверения подает итоговый отчет ПРИБ в уполномоченный орган не позднее 12 месяцев с даты окончания сбора данных.</w:t>
      </w:r>
    </w:p>
    <w:p w14:paraId="429197B9"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45. Информация по серьезным непредвиденным нежелательным реакциям должна представляться в срочном порядке в уполномоченные орган в соответствии с требованиями Правил надлежащей клинической практики Евразийского экономического </w:t>
      </w:r>
      <w:proofErr w:type="gramStart"/>
      <w:r w:rsidRPr="00BD0E61">
        <w:rPr>
          <w:rFonts w:ascii="Times New Roman" w:eastAsia="Calibri" w:hAnsi="Times New Roman" w:cs="Times New Roman"/>
          <w:sz w:val="28"/>
          <w:szCs w:val="28"/>
        </w:rPr>
        <w:t>союза,  также</w:t>
      </w:r>
      <w:proofErr w:type="gramEnd"/>
      <w:r w:rsidRPr="00BD0E61">
        <w:rPr>
          <w:rFonts w:ascii="Times New Roman" w:eastAsia="Calibri" w:hAnsi="Times New Roman" w:cs="Times New Roman"/>
          <w:sz w:val="28"/>
          <w:szCs w:val="28"/>
        </w:rPr>
        <w:t xml:space="preserve"> указанным в п.12. </w:t>
      </w:r>
      <w:bookmarkEnd w:id="13"/>
      <w:bookmarkEnd w:id="22"/>
      <w:bookmarkEnd w:id="41"/>
    </w:p>
    <w:p w14:paraId="66767DC7" w14:textId="77777777" w:rsidR="00BD0E61" w:rsidRPr="00BD0E61" w:rsidRDefault="00BD0E61" w:rsidP="00BD0E61">
      <w:pPr>
        <w:spacing w:line="276" w:lineRule="auto"/>
        <w:ind w:right="283"/>
        <w:jc w:val="both"/>
        <w:rPr>
          <w:rFonts w:ascii="Times New Roman" w:eastAsia="Calibri" w:hAnsi="Times New Roman" w:cs="Times New Roman"/>
          <w:b/>
          <w:bCs/>
          <w:sz w:val="28"/>
          <w:szCs w:val="28"/>
        </w:rPr>
      </w:pPr>
      <w:r w:rsidRPr="00BD0E61">
        <w:rPr>
          <w:rFonts w:ascii="Times New Roman" w:eastAsia="Calibri" w:hAnsi="Times New Roman" w:cs="Times New Roman"/>
          <w:b/>
          <w:bCs/>
          <w:sz w:val="28"/>
          <w:szCs w:val="28"/>
        </w:rPr>
        <w:t xml:space="preserve">Глава 8. Инспектирование системы </w:t>
      </w:r>
      <w:proofErr w:type="spellStart"/>
      <w:r w:rsidRPr="00BD0E61">
        <w:rPr>
          <w:rFonts w:ascii="Times New Roman" w:eastAsia="Calibri" w:hAnsi="Times New Roman" w:cs="Times New Roman"/>
          <w:b/>
          <w:bCs/>
          <w:sz w:val="28"/>
          <w:szCs w:val="28"/>
        </w:rPr>
        <w:t>фармаконадзора</w:t>
      </w:r>
      <w:proofErr w:type="spellEnd"/>
    </w:p>
    <w:p w14:paraId="6AC438D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46. </w:t>
      </w:r>
      <w:bookmarkStart w:id="42" w:name="_Hlk86062244"/>
      <w:r w:rsidRPr="00BD0E61">
        <w:rPr>
          <w:rFonts w:ascii="Times New Roman" w:eastAsia="Calibri" w:hAnsi="Times New Roman" w:cs="Times New Roman"/>
          <w:sz w:val="28"/>
          <w:szCs w:val="28"/>
        </w:rPr>
        <w:t xml:space="preserve">В целях подтверждения выполнения держателями регистрационных удостоверений обязательств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уполномоченный орган проводит инспекции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 xml:space="preserve"> держателей регистрационных удостоверений или иных организаций, привлеченных держателями регистрационных удостоверений для выполнения обязательств по </w:t>
      </w:r>
      <w:proofErr w:type="spellStart"/>
      <w:r w:rsidRPr="00BD0E61">
        <w:rPr>
          <w:rFonts w:ascii="Times New Roman" w:eastAsia="Calibri" w:hAnsi="Times New Roman" w:cs="Times New Roman"/>
          <w:sz w:val="28"/>
          <w:szCs w:val="28"/>
        </w:rPr>
        <w:t>фармаконадзору</w:t>
      </w:r>
      <w:proofErr w:type="spellEnd"/>
      <w:r w:rsidRPr="00BD0E61">
        <w:rPr>
          <w:rFonts w:ascii="Times New Roman" w:eastAsia="Calibri" w:hAnsi="Times New Roman" w:cs="Times New Roman"/>
          <w:sz w:val="28"/>
          <w:szCs w:val="28"/>
        </w:rPr>
        <w:t>.</w:t>
      </w:r>
    </w:p>
    <w:p w14:paraId="04C6AD57"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43" w:name="z206"/>
      <w:r w:rsidRPr="00BD0E61">
        <w:rPr>
          <w:rFonts w:ascii="Times New Roman" w:eastAsia="Calibri" w:hAnsi="Times New Roman" w:cs="Times New Roman"/>
          <w:sz w:val="28"/>
          <w:szCs w:val="28"/>
        </w:rPr>
        <w:t xml:space="preserve">47. </w:t>
      </w:r>
      <w:bookmarkStart w:id="44" w:name="z207"/>
      <w:bookmarkEnd w:id="43"/>
      <w:r w:rsidRPr="00BD0E61">
        <w:rPr>
          <w:rFonts w:ascii="Times New Roman" w:eastAsia="Calibri" w:hAnsi="Times New Roman" w:cs="Times New Roman"/>
          <w:sz w:val="28"/>
          <w:szCs w:val="28"/>
        </w:rPr>
        <w:t xml:space="preserve">Инспекция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проводится в отношении целой системы </w:t>
      </w:r>
      <w:proofErr w:type="spellStart"/>
      <w:r w:rsidRPr="00BD0E61">
        <w:rPr>
          <w:rFonts w:ascii="Times New Roman" w:eastAsia="Calibri" w:hAnsi="Times New Roman" w:cs="Times New Roman"/>
          <w:sz w:val="28"/>
          <w:szCs w:val="28"/>
        </w:rPr>
        <w:lastRenderedPageBreak/>
        <w:t>фармаконадзора</w:t>
      </w:r>
      <w:proofErr w:type="spellEnd"/>
      <w:r w:rsidRPr="00BD0E61">
        <w:rPr>
          <w:rFonts w:ascii="Times New Roman" w:eastAsia="Calibri" w:hAnsi="Times New Roman" w:cs="Times New Roman"/>
          <w:sz w:val="28"/>
          <w:szCs w:val="28"/>
        </w:rPr>
        <w:t xml:space="preserve"> и по отдельному лекарственному препарату и осуществляется согласно Правилам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 </w:t>
      </w:r>
    </w:p>
    <w:p w14:paraId="54F48C7D"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45" w:name="z216"/>
      <w:bookmarkEnd w:id="44"/>
      <w:r w:rsidRPr="00BD0E61">
        <w:rPr>
          <w:rFonts w:ascii="Times New Roman" w:eastAsia="Calibri" w:hAnsi="Times New Roman" w:cs="Times New Roman"/>
          <w:sz w:val="28"/>
          <w:szCs w:val="28"/>
        </w:rPr>
        <w:t xml:space="preserve">48. Инспекции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могут быть плановые и внеплановые.  Плановые инспекции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проводятся в соответствии с предварительно составленной программой инспекций. Внеплановые инспекции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проводятся в случае выявления инициирующего фактора (системной проблемы), при этом инспекция рассматривается как наиболее оптимальный способ изучения и оценки выявленной проблемы.</w:t>
      </w:r>
    </w:p>
    <w:p w14:paraId="44BE85D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49. В случае объявленной инспекции Уполномоченный орган направляет держателю регистрационного удостоверения уведомление (в произвольной форме) о предстоящей инспекции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не менее чем за 30 календарных дней до предполагаемой даты проведения плановой инспекции. </w:t>
      </w:r>
    </w:p>
    <w:p w14:paraId="5C21F25B"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 xml:space="preserve">50. Правилами надлежащей практики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xml:space="preserve"> Евразийского экономического союза предусмотрено проведение уполномоченным органом внезапных инспекций.</w:t>
      </w:r>
    </w:p>
    <w:p w14:paraId="1D5B780F"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bookmarkStart w:id="46" w:name="z217"/>
      <w:bookmarkEnd w:id="45"/>
      <w:r w:rsidRPr="00BD0E61">
        <w:rPr>
          <w:rFonts w:ascii="Times New Roman" w:eastAsia="Calibri" w:hAnsi="Times New Roman" w:cs="Times New Roman"/>
          <w:sz w:val="28"/>
          <w:szCs w:val="28"/>
        </w:rPr>
        <w:t xml:space="preserve">Расходы, связанные с организацией и проведением инспекции системы </w:t>
      </w:r>
      <w:proofErr w:type="spellStart"/>
      <w:r w:rsidRPr="00BD0E61">
        <w:rPr>
          <w:rFonts w:ascii="Times New Roman" w:eastAsia="Calibri" w:hAnsi="Times New Roman" w:cs="Times New Roman"/>
          <w:sz w:val="28"/>
          <w:szCs w:val="28"/>
        </w:rPr>
        <w:t>фармаконадзора</w:t>
      </w:r>
      <w:proofErr w:type="spellEnd"/>
      <w:r w:rsidRPr="00BD0E61">
        <w:rPr>
          <w:rFonts w:ascii="Times New Roman" w:eastAsia="Calibri" w:hAnsi="Times New Roman" w:cs="Times New Roman"/>
          <w:sz w:val="28"/>
          <w:szCs w:val="28"/>
        </w:rPr>
        <w:t>, несет держатель регистрационного удостоверения.</w:t>
      </w:r>
    </w:p>
    <w:bookmarkEnd w:id="42"/>
    <w:bookmarkEnd w:id="46"/>
    <w:p w14:paraId="5919999C" w14:textId="77777777" w:rsidR="00BD0E61" w:rsidRPr="00BD0E61" w:rsidRDefault="00BD0E61" w:rsidP="00BD0E61">
      <w:pPr>
        <w:spacing w:line="276" w:lineRule="auto"/>
        <w:ind w:right="283"/>
        <w:jc w:val="both"/>
        <w:rPr>
          <w:rFonts w:ascii="Times New Roman" w:eastAsia="Calibri" w:hAnsi="Times New Roman" w:cs="Times New Roman"/>
          <w:sz w:val="28"/>
          <w:szCs w:val="28"/>
        </w:rPr>
      </w:pPr>
      <w:r w:rsidRPr="00BD0E61">
        <w:rPr>
          <w:rFonts w:ascii="Times New Roman" w:eastAsia="Calibri" w:hAnsi="Times New Roman" w:cs="Times New Roman"/>
          <w:sz w:val="28"/>
          <w:szCs w:val="28"/>
        </w:rPr>
        <w:t>51. Держатель регистрационного удостоверения обязан своевременно устранить выявленное несоответствие, разработав и внедрив план корректирующих и предупредительных мероприятий.</w:t>
      </w:r>
    </w:p>
    <w:bookmarkEnd w:id="0"/>
    <w:p w14:paraId="03CA4D98" w14:textId="557A700B" w:rsidR="00BD0E61" w:rsidRDefault="00BD0E61" w:rsidP="00BD0E61">
      <w:pPr>
        <w:rPr>
          <w:rFonts w:ascii="Times New Roman" w:eastAsia="Calibri" w:hAnsi="Times New Roman" w:cs="Times New Roman"/>
        </w:rPr>
      </w:pPr>
    </w:p>
    <w:p w14:paraId="5529360E" w14:textId="7684AF6E" w:rsidR="00BD0E61" w:rsidRDefault="00BD0E61" w:rsidP="0018056B">
      <w:pPr>
        <w:ind w:left="4536"/>
        <w:rPr>
          <w:rFonts w:ascii="Times New Roman" w:eastAsia="Calibri" w:hAnsi="Times New Roman" w:cs="Times New Roman"/>
        </w:rPr>
      </w:pPr>
    </w:p>
    <w:p w14:paraId="5B4B0F89" w14:textId="4A98E86F" w:rsidR="00BD0E61" w:rsidRDefault="00BD0E61" w:rsidP="0018056B">
      <w:pPr>
        <w:ind w:left="4536"/>
        <w:rPr>
          <w:rFonts w:ascii="Times New Roman" w:eastAsia="Calibri" w:hAnsi="Times New Roman" w:cs="Times New Roman"/>
        </w:rPr>
      </w:pPr>
    </w:p>
    <w:p w14:paraId="6719CAD4" w14:textId="6387256B" w:rsidR="00BD0E61" w:rsidRDefault="00BD0E61" w:rsidP="0018056B">
      <w:pPr>
        <w:ind w:left="4536"/>
        <w:rPr>
          <w:rFonts w:ascii="Times New Roman" w:eastAsia="Calibri" w:hAnsi="Times New Roman" w:cs="Times New Roman"/>
        </w:rPr>
      </w:pPr>
    </w:p>
    <w:p w14:paraId="52B3641E" w14:textId="4714C277" w:rsidR="00BD0E61" w:rsidRDefault="00BD0E61" w:rsidP="0018056B">
      <w:pPr>
        <w:ind w:left="4536"/>
        <w:rPr>
          <w:rFonts w:ascii="Times New Roman" w:eastAsia="Calibri" w:hAnsi="Times New Roman" w:cs="Times New Roman"/>
        </w:rPr>
      </w:pPr>
    </w:p>
    <w:p w14:paraId="02753AD5" w14:textId="665EAA8F" w:rsidR="00BD0E61" w:rsidRDefault="00BD0E61" w:rsidP="0018056B">
      <w:pPr>
        <w:ind w:left="4536"/>
        <w:rPr>
          <w:rFonts w:ascii="Times New Roman" w:eastAsia="Calibri" w:hAnsi="Times New Roman" w:cs="Times New Roman"/>
        </w:rPr>
      </w:pPr>
    </w:p>
    <w:p w14:paraId="58C21E18" w14:textId="2A097003" w:rsidR="00BD0E61" w:rsidRDefault="00BD0E61" w:rsidP="0018056B">
      <w:pPr>
        <w:ind w:left="4536"/>
        <w:rPr>
          <w:rFonts w:ascii="Times New Roman" w:eastAsia="Calibri" w:hAnsi="Times New Roman" w:cs="Times New Roman"/>
        </w:rPr>
      </w:pPr>
    </w:p>
    <w:p w14:paraId="471AEF24" w14:textId="6F551FED" w:rsidR="00BD0E61" w:rsidRDefault="00BD0E61" w:rsidP="0018056B">
      <w:pPr>
        <w:ind w:left="4536"/>
        <w:rPr>
          <w:rFonts w:ascii="Times New Roman" w:eastAsia="Calibri" w:hAnsi="Times New Roman" w:cs="Times New Roman"/>
        </w:rPr>
      </w:pPr>
    </w:p>
    <w:p w14:paraId="2FB6BDDC" w14:textId="109E7705" w:rsidR="00BD0E61" w:rsidRDefault="00BD0E61" w:rsidP="0018056B">
      <w:pPr>
        <w:ind w:left="4536"/>
        <w:rPr>
          <w:rFonts w:ascii="Times New Roman" w:eastAsia="Calibri" w:hAnsi="Times New Roman" w:cs="Times New Roman"/>
        </w:rPr>
      </w:pPr>
    </w:p>
    <w:p w14:paraId="2A48A2FB" w14:textId="3FA13872" w:rsidR="00BD0E61" w:rsidRDefault="00BD0E61" w:rsidP="0018056B">
      <w:pPr>
        <w:ind w:left="4536"/>
        <w:rPr>
          <w:rFonts w:ascii="Times New Roman" w:eastAsia="Calibri" w:hAnsi="Times New Roman" w:cs="Times New Roman"/>
        </w:rPr>
      </w:pPr>
    </w:p>
    <w:p w14:paraId="26FF4F46" w14:textId="2B90EC73" w:rsidR="00BD0E61" w:rsidRDefault="00BD0E61" w:rsidP="0018056B">
      <w:pPr>
        <w:ind w:left="4536"/>
        <w:rPr>
          <w:rFonts w:ascii="Times New Roman" w:eastAsia="Calibri" w:hAnsi="Times New Roman" w:cs="Times New Roman"/>
        </w:rPr>
      </w:pPr>
    </w:p>
    <w:p w14:paraId="71CBBE35" w14:textId="304CED91" w:rsidR="00BD0E61" w:rsidRDefault="00BD0E61" w:rsidP="0018056B">
      <w:pPr>
        <w:ind w:left="4536"/>
        <w:rPr>
          <w:rFonts w:ascii="Times New Roman" w:eastAsia="Calibri" w:hAnsi="Times New Roman" w:cs="Times New Roman"/>
        </w:rPr>
      </w:pPr>
    </w:p>
    <w:p w14:paraId="1242A653" w14:textId="21F37F0B" w:rsidR="00BD0E61" w:rsidRDefault="00BD0E61" w:rsidP="0018056B">
      <w:pPr>
        <w:ind w:left="4536"/>
        <w:rPr>
          <w:rFonts w:ascii="Times New Roman" w:eastAsia="Calibri" w:hAnsi="Times New Roman" w:cs="Times New Roman"/>
        </w:rPr>
      </w:pPr>
    </w:p>
    <w:p w14:paraId="155D8804" w14:textId="4037ABB7" w:rsidR="00BD0E61" w:rsidRDefault="00BD0E61" w:rsidP="0018056B">
      <w:pPr>
        <w:ind w:left="4536"/>
        <w:rPr>
          <w:rFonts w:ascii="Times New Roman" w:eastAsia="Calibri" w:hAnsi="Times New Roman" w:cs="Times New Roman"/>
        </w:rPr>
      </w:pPr>
    </w:p>
    <w:p w14:paraId="32C3500A" w14:textId="09E27131" w:rsidR="00BD0E61" w:rsidRDefault="00BD0E61" w:rsidP="0018056B">
      <w:pPr>
        <w:ind w:left="4536"/>
        <w:rPr>
          <w:rFonts w:ascii="Times New Roman" w:eastAsia="Calibri" w:hAnsi="Times New Roman" w:cs="Times New Roman"/>
        </w:rPr>
      </w:pPr>
    </w:p>
    <w:p w14:paraId="4F1D2B4F" w14:textId="2D134C9E" w:rsidR="00BD0E61" w:rsidRDefault="00BD0E61" w:rsidP="0018056B">
      <w:pPr>
        <w:ind w:left="4536"/>
        <w:rPr>
          <w:rFonts w:ascii="Times New Roman" w:eastAsia="Calibri" w:hAnsi="Times New Roman" w:cs="Times New Roman"/>
        </w:rPr>
      </w:pPr>
    </w:p>
    <w:p w14:paraId="586F17D9" w14:textId="38F2C07E" w:rsidR="00BD0E61" w:rsidRDefault="00BD0E61" w:rsidP="0018056B">
      <w:pPr>
        <w:ind w:left="4536"/>
        <w:rPr>
          <w:rFonts w:ascii="Times New Roman" w:eastAsia="Calibri" w:hAnsi="Times New Roman" w:cs="Times New Roman"/>
        </w:rPr>
      </w:pPr>
    </w:p>
    <w:p w14:paraId="53CF6163" w14:textId="55D7F4F8" w:rsidR="00BD0E61" w:rsidRDefault="00BD0E61" w:rsidP="0018056B">
      <w:pPr>
        <w:ind w:left="4536"/>
        <w:rPr>
          <w:rFonts w:ascii="Times New Roman" w:eastAsia="Calibri" w:hAnsi="Times New Roman" w:cs="Times New Roman"/>
        </w:rPr>
      </w:pPr>
    </w:p>
    <w:p w14:paraId="58DDBE69" w14:textId="4DDEA6B3" w:rsidR="00BD0E61" w:rsidRDefault="00BD0E61" w:rsidP="0018056B">
      <w:pPr>
        <w:ind w:left="4536"/>
        <w:rPr>
          <w:rFonts w:ascii="Times New Roman" w:eastAsia="Calibri" w:hAnsi="Times New Roman" w:cs="Times New Roman"/>
        </w:rPr>
      </w:pPr>
    </w:p>
    <w:p w14:paraId="71ADF1B9" w14:textId="391F3819" w:rsidR="00BD0E61" w:rsidRDefault="00BD0E61" w:rsidP="0018056B">
      <w:pPr>
        <w:ind w:left="4536"/>
        <w:rPr>
          <w:rFonts w:ascii="Times New Roman" w:eastAsia="Calibri" w:hAnsi="Times New Roman" w:cs="Times New Roman"/>
        </w:rPr>
      </w:pPr>
    </w:p>
    <w:p w14:paraId="7DB7F484" w14:textId="152C5934" w:rsidR="00BD0E61" w:rsidRDefault="00BD0E61" w:rsidP="0018056B">
      <w:pPr>
        <w:ind w:left="4536"/>
        <w:rPr>
          <w:rFonts w:ascii="Times New Roman" w:eastAsia="Calibri" w:hAnsi="Times New Roman" w:cs="Times New Roman"/>
        </w:rPr>
      </w:pPr>
    </w:p>
    <w:p w14:paraId="6166CD12" w14:textId="3FD619AF" w:rsidR="00BD0E61" w:rsidRDefault="00BD0E61" w:rsidP="0018056B">
      <w:pPr>
        <w:ind w:left="4536"/>
        <w:rPr>
          <w:rFonts w:ascii="Times New Roman" w:eastAsia="Calibri" w:hAnsi="Times New Roman" w:cs="Times New Roman"/>
        </w:rPr>
      </w:pPr>
    </w:p>
    <w:p w14:paraId="13A428DE" w14:textId="1BC07B68" w:rsidR="00BD0E61" w:rsidRDefault="00BD0E61" w:rsidP="0018056B">
      <w:pPr>
        <w:ind w:left="4536"/>
        <w:rPr>
          <w:rFonts w:ascii="Times New Roman" w:eastAsia="Calibri" w:hAnsi="Times New Roman" w:cs="Times New Roman"/>
        </w:rPr>
      </w:pPr>
    </w:p>
    <w:p w14:paraId="424B0572" w14:textId="77777777" w:rsidR="00BD0E61" w:rsidRDefault="00BD0E61" w:rsidP="0018056B">
      <w:pPr>
        <w:ind w:left="4536"/>
        <w:rPr>
          <w:rFonts w:ascii="Times New Roman" w:eastAsia="Calibri" w:hAnsi="Times New Roman" w:cs="Times New Roman"/>
        </w:rPr>
      </w:pPr>
    </w:p>
    <w:p w14:paraId="3AFA6ED3" w14:textId="77777777" w:rsidR="00BD0E61" w:rsidRDefault="00BD0E61" w:rsidP="0018056B">
      <w:pPr>
        <w:ind w:left="4536"/>
        <w:rPr>
          <w:rFonts w:ascii="Times New Roman" w:eastAsia="Calibri" w:hAnsi="Times New Roman" w:cs="Times New Roman"/>
        </w:rPr>
      </w:pPr>
    </w:p>
    <w:p w14:paraId="33A02076" w14:textId="77777777" w:rsidR="00BD0E61" w:rsidRPr="001108CE" w:rsidRDefault="00993A38" w:rsidP="0018056B">
      <w:pPr>
        <w:ind w:left="4536"/>
        <w:rPr>
          <w:rFonts w:ascii="Times New Roman" w:eastAsia="Calibri" w:hAnsi="Times New Roman" w:cs="Times New Roman"/>
        </w:rPr>
      </w:pPr>
      <w:r>
        <w:rPr>
          <w:rFonts w:ascii="Times New Roman" w:eastAsia="Calibri" w:hAnsi="Times New Roman" w:cs="Times New Roman"/>
        </w:rPr>
        <w:t xml:space="preserve">                                             </w:t>
      </w:r>
      <w:r w:rsidR="0018056B">
        <w:rPr>
          <w:rFonts w:ascii="Times New Roman" w:eastAsia="Calibri" w:hAnsi="Times New Roman" w:cs="Times New Roman"/>
        </w:rPr>
        <w:t xml:space="preserve">    </w:t>
      </w:r>
      <w:r>
        <w:rPr>
          <w:rFonts w:ascii="Times New Roman" w:eastAsia="Calibri" w:hAnsi="Times New Roman" w:cs="Times New Roman"/>
        </w:rPr>
        <w:t xml:space="preserve"> </w:t>
      </w:r>
      <w:r w:rsidRPr="001108CE">
        <w:rPr>
          <w:rFonts w:ascii="Times New Roman" w:eastAsia="Calibri" w:hAnsi="Times New Roman" w:cs="Times New Roman"/>
        </w:rPr>
        <w:t xml:space="preserve"> </w:t>
      </w:r>
    </w:p>
    <w:tbl>
      <w:tblPr>
        <w:tblpPr w:leftFromText="180" w:rightFromText="180" w:vertAnchor="text" w:horzAnchor="margin" w:tblpXSpec="right" w:tblpY="-255"/>
        <w:tblW w:w="0" w:type="auto"/>
        <w:tblCellSpacing w:w="0" w:type="auto"/>
        <w:tblLook w:val="04A0" w:firstRow="1" w:lastRow="0" w:firstColumn="1" w:lastColumn="0" w:noHBand="0" w:noVBand="1"/>
      </w:tblPr>
      <w:tblGrid>
        <w:gridCol w:w="4600"/>
      </w:tblGrid>
      <w:tr w:rsidR="00BD0E61" w:rsidRPr="00937835" w14:paraId="1EBCCE6F" w14:textId="77777777" w:rsidTr="00CE605A">
        <w:trPr>
          <w:trHeight w:val="30"/>
          <w:tblCellSpacing w:w="0" w:type="auto"/>
        </w:trPr>
        <w:tc>
          <w:tcPr>
            <w:tcW w:w="4600" w:type="dxa"/>
            <w:tcMar>
              <w:top w:w="15" w:type="dxa"/>
              <w:left w:w="15" w:type="dxa"/>
              <w:bottom w:w="15" w:type="dxa"/>
              <w:right w:w="15" w:type="dxa"/>
            </w:tcMar>
            <w:vAlign w:val="center"/>
          </w:tcPr>
          <w:p w14:paraId="210A2F14" w14:textId="77777777" w:rsidR="00BD0E61" w:rsidRPr="00937835" w:rsidRDefault="00BD0E61" w:rsidP="00CE605A">
            <w:pPr>
              <w:rPr>
                <w:rFonts w:ascii="Times New Roman" w:hAnsi="Times New Roman" w:cs="Times New Roman"/>
                <w:sz w:val="28"/>
                <w:szCs w:val="28"/>
              </w:rPr>
            </w:pPr>
            <w:r w:rsidRPr="00937835">
              <w:rPr>
                <w:rFonts w:ascii="Times New Roman" w:hAnsi="Times New Roman" w:cs="Times New Roman"/>
                <w:color w:val="000000"/>
                <w:sz w:val="28"/>
                <w:szCs w:val="28"/>
              </w:rPr>
              <w:t xml:space="preserve">Приложение 1 к Порядку организации системы </w:t>
            </w:r>
            <w:proofErr w:type="spellStart"/>
            <w:r w:rsidRPr="00937835">
              <w:rPr>
                <w:rFonts w:ascii="Times New Roman" w:hAnsi="Times New Roman" w:cs="Times New Roman"/>
                <w:color w:val="000000"/>
                <w:sz w:val="28"/>
                <w:szCs w:val="28"/>
              </w:rPr>
              <w:t>фармаконадзора</w:t>
            </w:r>
            <w:proofErr w:type="spellEnd"/>
          </w:p>
        </w:tc>
      </w:tr>
      <w:tr w:rsidR="00BD0E61" w:rsidRPr="00937835" w14:paraId="4C87DFD5" w14:textId="77777777" w:rsidTr="00CE605A">
        <w:trPr>
          <w:trHeight w:val="30"/>
          <w:tblCellSpacing w:w="0" w:type="auto"/>
        </w:trPr>
        <w:tc>
          <w:tcPr>
            <w:tcW w:w="4600" w:type="dxa"/>
            <w:tcMar>
              <w:top w:w="15" w:type="dxa"/>
              <w:left w:w="15" w:type="dxa"/>
              <w:bottom w:w="15" w:type="dxa"/>
              <w:right w:w="15" w:type="dxa"/>
            </w:tcMar>
            <w:vAlign w:val="center"/>
          </w:tcPr>
          <w:p w14:paraId="4C484CB1" w14:textId="77777777" w:rsidR="00BD0E61" w:rsidRDefault="00BD0E61" w:rsidP="00CE605A">
            <w:pPr>
              <w:spacing w:line="276" w:lineRule="auto"/>
              <w:jc w:val="right"/>
              <w:rPr>
                <w:rFonts w:ascii="Times New Roman" w:hAnsi="Times New Roman" w:cs="Times New Roman"/>
                <w:color w:val="000000"/>
                <w:sz w:val="28"/>
                <w:szCs w:val="28"/>
              </w:rPr>
            </w:pPr>
          </w:p>
          <w:p w14:paraId="0CB31060" w14:textId="77777777" w:rsidR="00BD0E61" w:rsidRPr="00937835" w:rsidRDefault="00BD0E61" w:rsidP="00CE605A">
            <w:pPr>
              <w:spacing w:line="276" w:lineRule="auto"/>
              <w:jc w:val="right"/>
              <w:rPr>
                <w:rFonts w:ascii="Times New Roman" w:hAnsi="Times New Roman" w:cs="Times New Roman"/>
                <w:sz w:val="28"/>
                <w:szCs w:val="28"/>
              </w:rPr>
            </w:pPr>
            <w:r w:rsidRPr="00937835">
              <w:rPr>
                <w:rFonts w:ascii="Times New Roman" w:hAnsi="Times New Roman" w:cs="Times New Roman"/>
                <w:color w:val="000000"/>
                <w:sz w:val="28"/>
                <w:szCs w:val="28"/>
              </w:rPr>
              <w:t>Форма</w:t>
            </w:r>
          </w:p>
        </w:tc>
      </w:tr>
    </w:tbl>
    <w:p w14:paraId="6E141CC6" w14:textId="5BDC75CD" w:rsidR="00993A38" w:rsidRPr="001108CE" w:rsidRDefault="00993A38" w:rsidP="0018056B">
      <w:pPr>
        <w:ind w:left="4536"/>
        <w:rPr>
          <w:rFonts w:ascii="Times New Roman" w:eastAsia="Calibri" w:hAnsi="Times New Roman" w:cs="Times New Roman"/>
        </w:rPr>
      </w:pPr>
    </w:p>
    <w:p w14:paraId="14A0BD50" w14:textId="001C9DB7" w:rsidR="00993A38" w:rsidRPr="00645378" w:rsidRDefault="00993A38" w:rsidP="00B20E4B">
      <w:pPr>
        <w:ind w:left="-567" w:firstLine="141"/>
        <w:rPr>
          <w:rFonts w:hint="eastAsia"/>
          <w:sz w:val="20"/>
          <w:szCs w:val="20"/>
        </w:rPr>
      </w:pPr>
    </w:p>
    <w:p w14:paraId="66D0DF0C" w14:textId="77777777" w:rsidR="00BD0E61" w:rsidRDefault="00BD0E61" w:rsidP="00A524E0">
      <w:pPr>
        <w:ind w:left="-709"/>
        <w:jc w:val="center"/>
        <w:rPr>
          <w:b/>
          <w:bCs/>
          <w:sz w:val="20"/>
          <w:szCs w:val="20"/>
        </w:rPr>
      </w:pPr>
    </w:p>
    <w:p w14:paraId="708C6312" w14:textId="77777777" w:rsidR="00BD0E61" w:rsidRDefault="00BD0E61" w:rsidP="00A524E0">
      <w:pPr>
        <w:ind w:left="-709"/>
        <w:jc w:val="center"/>
        <w:rPr>
          <w:b/>
          <w:bCs/>
          <w:sz w:val="20"/>
          <w:szCs w:val="20"/>
        </w:rPr>
      </w:pPr>
    </w:p>
    <w:p w14:paraId="20F659AD" w14:textId="77777777" w:rsidR="00BD0E61" w:rsidRDefault="00BD0E61" w:rsidP="00A524E0">
      <w:pPr>
        <w:ind w:left="-709"/>
        <w:jc w:val="center"/>
        <w:rPr>
          <w:b/>
          <w:bCs/>
          <w:sz w:val="20"/>
          <w:szCs w:val="20"/>
        </w:rPr>
      </w:pPr>
    </w:p>
    <w:p w14:paraId="5BDCE481" w14:textId="77777777" w:rsidR="00BD0E61" w:rsidRDefault="00BD0E61" w:rsidP="00A524E0">
      <w:pPr>
        <w:ind w:left="-709"/>
        <w:jc w:val="center"/>
        <w:rPr>
          <w:b/>
          <w:bCs/>
          <w:sz w:val="20"/>
          <w:szCs w:val="20"/>
        </w:rPr>
      </w:pPr>
    </w:p>
    <w:p w14:paraId="0FA5CB97" w14:textId="77777777" w:rsidR="00BD0E61" w:rsidRDefault="00BD0E61" w:rsidP="00A524E0">
      <w:pPr>
        <w:ind w:left="-709"/>
        <w:jc w:val="center"/>
        <w:rPr>
          <w:b/>
          <w:bCs/>
          <w:sz w:val="20"/>
          <w:szCs w:val="20"/>
        </w:rPr>
      </w:pPr>
    </w:p>
    <w:p w14:paraId="758B5065" w14:textId="44371177" w:rsidR="00A524E0" w:rsidRPr="00645378" w:rsidRDefault="00520260" w:rsidP="00A524E0">
      <w:pPr>
        <w:ind w:left="-709"/>
        <w:jc w:val="center"/>
        <w:rPr>
          <w:rFonts w:hint="eastAsia"/>
          <w:b/>
          <w:bCs/>
          <w:sz w:val="20"/>
          <w:szCs w:val="20"/>
        </w:rPr>
      </w:pPr>
      <w:r w:rsidRPr="00645378">
        <w:rPr>
          <w:b/>
          <w:bCs/>
          <w:sz w:val="20"/>
          <w:szCs w:val="20"/>
        </w:rPr>
        <w:t xml:space="preserve">ИЗВЕЩЕНИЕ О НЕЖЕЛАТЕЛЬНОЙ РЕАКЦИИ </w:t>
      </w:r>
    </w:p>
    <w:p w14:paraId="7C982494" w14:textId="77777777" w:rsidR="00012E17" w:rsidRPr="00645378" w:rsidRDefault="00520260" w:rsidP="00A524E0">
      <w:pPr>
        <w:ind w:left="-709"/>
        <w:jc w:val="center"/>
        <w:rPr>
          <w:rFonts w:hint="eastAsia"/>
          <w:b/>
          <w:bCs/>
          <w:sz w:val="20"/>
          <w:szCs w:val="20"/>
        </w:rPr>
      </w:pPr>
      <w:r w:rsidRPr="00645378">
        <w:rPr>
          <w:b/>
          <w:bCs/>
          <w:sz w:val="20"/>
          <w:szCs w:val="20"/>
        </w:rPr>
        <w:t>ИЛИ ОТСУТСТВИИ ТЕРАПЕВТИЧЕСКОГО ЭФФЕКТА</w:t>
      </w:r>
    </w:p>
    <w:p w14:paraId="73C04590" w14:textId="77777777" w:rsidR="00012E17" w:rsidRPr="00645378" w:rsidRDefault="00520260" w:rsidP="00A524E0">
      <w:pPr>
        <w:ind w:left="-709"/>
        <w:jc w:val="center"/>
        <w:rPr>
          <w:rFonts w:hint="eastAsia"/>
          <w:b/>
          <w:bCs/>
          <w:sz w:val="20"/>
          <w:szCs w:val="20"/>
        </w:rPr>
      </w:pPr>
      <w:r w:rsidRPr="00645378">
        <w:rPr>
          <w:b/>
          <w:bCs/>
          <w:sz w:val="20"/>
          <w:szCs w:val="20"/>
        </w:rPr>
        <w:t xml:space="preserve">ЛЕКАРСТВЕННОГО </w:t>
      </w:r>
      <w:r w:rsidR="00993A38">
        <w:rPr>
          <w:b/>
          <w:bCs/>
          <w:sz w:val="20"/>
          <w:szCs w:val="20"/>
        </w:rPr>
        <w:t>ПРЕПАРАТА</w:t>
      </w:r>
    </w:p>
    <w:p w14:paraId="323992A2" w14:textId="77777777" w:rsidR="00993A38" w:rsidRDefault="00993A38" w:rsidP="00A524E0">
      <w:pPr>
        <w:ind w:left="-709"/>
        <w:jc w:val="center"/>
        <w:rPr>
          <w:rFonts w:hint="eastAsia"/>
          <w:sz w:val="20"/>
          <w:szCs w:val="20"/>
        </w:rPr>
      </w:pPr>
    </w:p>
    <w:p w14:paraId="65BB2B4A" w14:textId="77777777" w:rsidR="00AB00B0" w:rsidRDefault="00AB00B0" w:rsidP="00A524E0">
      <w:pPr>
        <w:ind w:left="-709"/>
        <w:jc w:val="center"/>
        <w:rPr>
          <w:rFonts w:hint="eastAsia"/>
          <w:sz w:val="20"/>
          <w:szCs w:val="20"/>
        </w:rPr>
      </w:pPr>
    </w:p>
    <w:tbl>
      <w:tblPr>
        <w:tblW w:w="0" w:type="auto"/>
        <w:tblInd w:w="-709" w:type="dxa"/>
        <w:tblLook w:val="04A0" w:firstRow="1" w:lastRow="0" w:firstColumn="1" w:lastColumn="0" w:noHBand="0" w:noVBand="1"/>
      </w:tblPr>
      <w:tblGrid>
        <w:gridCol w:w="5674"/>
        <w:gridCol w:w="5316"/>
      </w:tblGrid>
      <w:tr w:rsidR="00AB00B0" w:rsidRPr="00AB00B0" w14:paraId="2274DAAE" w14:textId="77777777" w:rsidTr="00101E98">
        <w:tc>
          <w:tcPr>
            <w:tcW w:w="5779" w:type="dxa"/>
            <w:shd w:val="clear" w:color="auto" w:fill="auto"/>
          </w:tcPr>
          <w:p w14:paraId="587898F0" w14:textId="607ACCC4" w:rsidR="00AB00B0" w:rsidRPr="00101E98" w:rsidRDefault="00BD0E61" w:rsidP="00101E98">
            <w:pPr>
              <w:jc w:val="center"/>
              <w:rPr>
                <w:rFonts w:ascii="Times New Roman" w:hAnsi="Times New Roman" w:cs="Times New Roman"/>
                <w:sz w:val="20"/>
                <w:szCs w:val="20"/>
              </w:rPr>
            </w:pPr>
            <w:r>
              <w:rPr>
                <w:noProof/>
                <w:lang w:eastAsia="ru-RU" w:bidi="ar-SA"/>
              </w:rPr>
              <mc:AlternateContent>
                <mc:Choice Requires="wps">
                  <w:drawing>
                    <wp:anchor distT="0" distB="0" distL="114300" distR="114300" simplePos="0" relativeHeight="251658752" behindDoc="0" locked="0" layoutInCell="1" allowOverlap="1" wp14:anchorId="56F4E19C" wp14:editId="66275D2F">
                      <wp:simplePos x="0" y="0"/>
                      <wp:positionH relativeFrom="column">
                        <wp:posOffset>3417570</wp:posOffset>
                      </wp:positionH>
                      <wp:positionV relativeFrom="paragraph">
                        <wp:posOffset>27940</wp:posOffset>
                      </wp:positionV>
                      <wp:extent cx="151765" cy="175260"/>
                      <wp:effectExtent l="0" t="0" r="19685" b="152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75260"/>
                              </a:xfrm>
                              <a:prstGeom prst="rect">
                                <a:avLst/>
                              </a:prstGeom>
                              <a:solidFill>
                                <a:srgbClr val="FFFFFF"/>
                              </a:solidFill>
                              <a:ln w="9525">
                                <a:solidFill>
                                  <a:srgbClr val="3465A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3B4F2" id="Rectangle 3" o:spid="_x0000_s1026" style="position:absolute;margin-left:269.1pt;margin-top:2.2pt;width:11.9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" strokecolor="#3465a4">
                      <v:stroke joinstyle="round"/>
                    </v:rect>
                  </w:pict>
                </mc:Fallback>
              </mc:AlternateContent>
            </w:r>
            <w:r w:rsidR="00506328">
              <w:rPr>
                <w:noProof/>
                <w:lang w:eastAsia="ru-RU" w:bidi="ar-SA"/>
              </w:rPr>
              <mc:AlternateContent>
                <mc:Choice Requires="wps">
                  <w:drawing>
                    <wp:anchor distT="0" distB="0" distL="114300" distR="114300" simplePos="0" relativeHeight="251655680" behindDoc="0" locked="0" layoutInCell="1" allowOverlap="1" wp14:anchorId="03FD1196" wp14:editId="2EA78900">
                      <wp:simplePos x="0" y="0"/>
                      <wp:positionH relativeFrom="column">
                        <wp:posOffset>1171575</wp:posOffset>
                      </wp:positionH>
                      <wp:positionV relativeFrom="paragraph">
                        <wp:posOffset>3175</wp:posOffset>
                      </wp:positionV>
                      <wp:extent cx="151765" cy="168910"/>
                      <wp:effectExtent l="0" t="0" r="19685" b="2159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8910"/>
                              </a:xfrm>
                              <a:prstGeom prst="rect">
                                <a:avLst/>
                              </a:prstGeom>
                              <a:solidFill>
                                <a:srgbClr val="FFFFFF"/>
                              </a:solidFill>
                              <a:ln w="9525">
                                <a:solidFill>
                                  <a:srgbClr val="3465A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AF07" id="shape_0" o:spid="_x0000_s1026" style="position:absolute;margin-left:92.25pt;margin-top:.25pt;width:11.95pt;height:1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" strokecolor="#3465a4">
                      <v:stroke joinstyle="round"/>
                    </v:rect>
                  </w:pict>
                </mc:Fallback>
              </mc:AlternateContent>
            </w:r>
            <w:r w:rsidR="00AB00B0" w:rsidRPr="00101E98">
              <w:rPr>
                <w:rFonts w:ascii="Times New Roman" w:hAnsi="Times New Roman" w:cs="Times New Roman"/>
                <w:sz w:val="20"/>
                <w:szCs w:val="20"/>
              </w:rPr>
              <w:t>Первичное</w:t>
            </w:r>
          </w:p>
        </w:tc>
        <w:tc>
          <w:tcPr>
            <w:tcW w:w="5386" w:type="dxa"/>
            <w:shd w:val="clear" w:color="auto" w:fill="auto"/>
          </w:tcPr>
          <w:p w14:paraId="25900DF9" w14:textId="21542F98" w:rsidR="00AB00B0" w:rsidRPr="00101E98" w:rsidRDefault="00AB00B0" w:rsidP="00101E98">
            <w:pPr>
              <w:ind w:left="175"/>
              <w:rPr>
                <w:rFonts w:ascii="Times New Roman" w:hAnsi="Times New Roman" w:cs="Times New Roman"/>
                <w:sz w:val="20"/>
                <w:szCs w:val="20"/>
              </w:rPr>
            </w:pPr>
            <w:r w:rsidRPr="00101E98">
              <w:rPr>
                <w:rFonts w:ascii="Times New Roman" w:hAnsi="Times New Roman" w:cs="Times New Roman"/>
                <w:sz w:val="20"/>
                <w:szCs w:val="20"/>
              </w:rPr>
              <w:t>Дополнительная информация к сообщению №___________ от_________________</w:t>
            </w:r>
          </w:p>
        </w:tc>
      </w:tr>
    </w:tbl>
    <w:p w14:paraId="77F61B27" w14:textId="77777777" w:rsidR="00AB00B0" w:rsidRDefault="00AB00B0" w:rsidP="00A524E0">
      <w:pPr>
        <w:ind w:left="-709"/>
        <w:jc w:val="center"/>
        <w:rPr>
          <w:rFonts w:hint="eastAsia"/>
          <w:sz w:val="20"/>
          <w:szCs w:val="20"/>
        </w:rPr>
      </w:pPr>
    </w:p>
    <w:tbl>
      <w:tblPr>
        <w:tblW w:w="11086" w:type="dxa"/>
        <w:tblInd w:w="-6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425"/>
        <w:gridCol w:w="189"/>
        <w:gridCol w:w="1651"/>
        <w:gridCol w:w="545"/>
        <w:gridCol w:w="369"/>
        <w:gridCol w:w="1048"/>
        <w:gridCol w:w="857"/>
        <w:gridCol w:w="419"/>
        <w:gridCol w:w="495"/>
        <w:gridCol w:w="639"/>
        <w:gridCol w:w="735"/>
        <w:gridCol w:w="541"/>
        <w:gridCol w:w="343"/>
        <w:gridCol w:w="802"/>
        <w:gridCol w:w="414"/>
        <w:gridCol w:w="604"/>
        <w:gridCol w:w="1010"/>
      </w:tblGrid>
      <w:tr w:rsidR="00012E17" w:rsidRPr="00645378" w14:paraId="406504EB" w14:textId="77777777" w:rsidTr="00535299">
        <w:trPr>
          <w:trHeight w:val="280"/>
        </w:trPr>
        <w:tc>
          <w:tcPr>
            <w:tcW w:w="11086" w:type="dxa"/>
            <w:gridSpan w:val="17"/>
            <w:tcBorders>
              <w:top w:val="single" w:sz="2" w:space="0" w:color="000000"/>
              <w:left w:val="single" w:sz="2" w:space="0" w:color="000000"/>
              <w:bottom w:val="single" w:sz="2" w:space="0" w:color="000000"/>
              <w:right w:val="single" w:sz="2" w:space="0" w:color="000000"/>
            </w:tcBorders>
            <w:shd w:val="clear" w:color="auto" w:fill="99CCFF"/>
            <w:tcMar>
              <w:left w:w="54" w:type="dxa"/>
            </w:tcMar>
          </w:tcPr>
          <w:p w14:paraId="377C8E1F" w14:textId="77777777" w:rsidR="00012E17" w:rsidRPr="00645378" w:rsidRDefault="00520260">
            <w:pPr>
              <w:pStyle w:val="a7"/>
              <w:rPr>
                <w:rFonts w:hint="eastAsia"/>
                <w:b/>
                <w:bCs/>
                <w:sz w:val="20"/>
                <w:szCs w:val="20"/>
              </w:rPr>
            </w:pPr>
            <w:r w:rsidRPr="00645378">
              <w:rPr>
                <w:b/>
                <w:bCs/>
                <w:sz w:val="20"/>
                <w:szCs w:val="20"/>
              </w:rPr>
              <w:t>Данные пациента</w:t>
            </w:r>
          </w:p>
        </w:tc>
      </w:tr>
      <w:tr w:rsidR="00012E17" w:rsidRPr="00645378" w14:paraId="3AC2F7E8" w14:textId="77777777" w:rsidTr="00535299">
        <w:tc>
          <w:tcPr>
            <w:tcW w:w="11086" w:type="dxa"/>
            <w:gridSpan w:val="17"/>
            <w:shd w:val="clear" w:color="auto" w:fill="auto"/>
          </w:tcPr>
          <w:p w14:paraId="7E7A740C" w14:textId="728AA86F" w:rsidR="00012E17" w:rsidRPr="00645378" w:rsidRDefault="00520260">
            <w:pPr>
              <w:pStyle w:val="a7"/>
              <w:rPr>
                <w:rFonts w:hint="eastAsia"/>
                <w:sz w:val="20"/>
                <w:szCs w:val="20"/>
              </w:rPr>
            </w:pPr>
            <w:r w:rsidRPr="00645378">
              <w:rPr>
                <w:b/>
                <w:bCs/>
                <w:color w:val="990000"/>
                <w:sz w:val="20"/>
                <w:szCs w:val="20"/>
              </w:rPr>
              <w:t>Инициалы пациента</w:t>
            </w:r>
            <w:r w:rsidR="00743D4E">
              <w:rPr>
                <w:b/>
                <w:bCs/>
                <w:color w:val="990000"/>
                <w:sz w:val="20"/>
                <w:szCs w:val="20"/>
              </w:rPr>
              <w:t xml:space="preserve">                        </w:t>
            </w:r>
            <w:r w:rsidRPr="00645378">
              <w:rPr>
                <w:sz w:val="20"/>
                <w:szCs w:val="20"/>
              </w:rPr>
              <w:t xml:space="preserve">___________________________________      Пол   </w:t>
            </w:r>
            <w:r w:rsidRPr="00645378">
              <w:rPr>
                <w:rFonts w:eastAsia="Liberation Serif" w:cs="Liberation Serif"/>
                <w:sz w:val="20"/>
                <w:szCs w:val="20"/>
              </w:rPr>
              <w:t xml:space="preserve">□ </w:t>
            </w:r>
            <w:proofErr w:type="gramStart"/>
            <w:r w:rsidRPr="00645378">
              <w:rPr>
                <w:rFonts w:eastAsia="Liberation Serif" w:cs="Liberation Serif"/>
                <w:sz w:val="20"/>
                <w:szCs w:val="20"/>
                <w:lang w:val="en-US"/>
              </w:rPr>
              <w:t>M</w:t>
            </w:r>
            <w:r w:rsidRPr="00645378">
              <w:rPr>
                <w:sz w:val="20"/>
                <w:szCs w:val="20"/>
              </w:rPr>
              <w:t xml:space="preserve">  </w:t>
            </w:r>
            <w:r w:rsidRPr="00645378">
              <w:rPr>
                <w:rFonts w:eastAsia="Liberation Serif" w:cs="Liberation Serif"/>
                <w:sz w:val="20"/>
                <w:szCs w:val="20"/>
              </w:rPr>
              <w:t>□</w:t>
            </w:r>
            <w:proofErr w:type="gramEnd"/>
            <w:r w:rsidRPr="00645378">
              <w:rPr>
                <w:sz w:val="20"/>
                <w:szCs w:val="20"/>
              </w:rPr>
              <w:t xml:space="preserve"> Ж    Вес__________ кг</w:t>
            </w:r>
          </w:p>
        </w:tc>
      </w:tr>
      <w:tr w:rsidR="00012E17" w:rsidRPr="00645378" w14:paraId="66E52717" w14:textId="77777777" w:rsidTr="00535299">
        <w:tc>
          <w:tcPr>
            <w:tcW w:w="11086" w:type="dxa"/>
            <w:gridSpan w:val="17"/>
            <w:shd w:val="clear" w:color="auto" w:fill="auto"/>
          </w:tcPr>
          <w:p w14:paraId="64AD4962" w14:textId="77777777" w:rsidR="00012E17" w:rsidRPr="00645378" w:rsidRDefault="00520260">
            <w:pPr>
              <w:pStyle w:val="a7"/>
              <w:rPr>
                <w:rFonts w:hint="eastAsia"/>
                <w:sz w:val="20"/>
                <w:szCs w:val="20"/>
              </w:rPr>
            </w:pPr>
            <w:r w:rsidRPr="00645378">
              <w:rPr>
                <w:sz w:val="20"/>
                <w:szCs w:val="20"/>
              </w:rPr>
              <w:t xml:space="preserve">Возраст___________________ Беременность  </w:t>
            </w:r>
            <w:r w:rsidRPr="00645378">
              <w:rPr>
                <w:rFonts w:eastAsia="Liberation Serif" w:cs="Liberation Serif"/>
                <w:sz w:val="20"/>
                <w:szCs w:val="20"/>
              </w:rPr>
              <w:t>□</w:t>
            </w:r>
            <w:r w:rsidRPr="00645378">
              <w:rPr>
                <w:sz w:val="20"/>
                <w:szCs w:val="20"/>
              </w:rPr>
              <w:t>, срок _____ недель</w:t>
            </w:r>
          </w:p>
        </w:tc>
      </w:tr>
      <w:tr w:rsidR="00012E17" w:rsidRPr="00645378" w14:paraId="6F23669F" w14:textId="77777777" w:rsidTr="00535299">
        <w:tc>
          <w:tcPr>
            <w:tcW w:w="11086" w:type="dxa"/>
            <w:gridSpan w:val="17"/>
            <w:shd w:val="clear" w:color="auto" w:fill="auto"/>
          </w:tcPr>
          <w:p w14:paraId="0AC8EFC3" w14:textId="6CB96F63" w:rsidR="00743D4E" w:rsidRPr="00743D4E" w:rsidRDefault="00743D4E">
            <w:pPr>
              <w:pStyle w:val="a7"/>
              <w:rPr>
                <w:sz w:val="20"/>
                <w:szCs w:val="20"/>
              </w:rPr>
            </w:pPr>
            <w:r w:rsidRPr="00743D4E">
              <w:rPr>
                <w:sz w:val="20"/>
                <w:szCs w:val="20"/>
              </w:rPr>
              <w:t xml:space="preserve">Нарушение функции </w:t>
            </w:r>
            <w:proofErr w:type="gramStart"/>
            <w:r w:rsidRPr="00743D4E">
              <w:rPr>
                <w:sz w:val="20"/>
                <w:szCs w:val="20"/>
              </w:rPr>
              <w:t>печени</w:t>
            </w:r>
            <w:r w:rsidRPr="00743D4E">
              <w:rPr>
                <w:sz w:val="20"/>
                <w:szCs w:val="20"/>
              </w:rPr>
              <w:t xml:space="preserve">  </w:t>
            </w:r>
            <w:r w:rsidRPr="00743D4E">
              <w:rPr>
                <w:sz w:val="20"/>
                <w:szCs w:val="20"/>
              </w:rPr>
              <w:t>□</w:t>
            </w:r>
            <w:proofErr w:type="gramEnd"/>
            <w:r w:rsidRPr="00743D4E">
              <w:rPr>
                <w:sz w:val="20"/>
                <w:szCs w:val="20"/>
              </w:rPr>
              <w:t xml:space="preserve"> </w:t>
            </w:r>
            <w:r>
              <w:rPr>
                <w:sz w:val="20"/>
                <w:szCs w:val="20"/>
              </w:rPr>
              <w:t>Д</w:t>
            </w:r>
            <w:r w:rsidRPr="00743D4E">
              <w:rPr>
                <w:sz w:val="20"/>
                <w:szCs w:val="20"/>
              </w:rPr>
              <w:t>а</w:t>
            </w:r>
            <w:r>
              <w:rPr>
                <w:sz w:val="20"/>
                <w:szCs w:val="20"/>
              </w:rPr>
              <w:t xml:space="preserve">   </w:t>
            </w:r>
            <w:r w:rsidRPr="00743D4E">
              <w:rPr>
                <w:sz w:val="20"/>
                <w:szCs w:val="20"/>
              </w:rPr>
              <w:t xml:space="preserve"> □ </w:t>
            </w:r>
            <w:r>
              <w:rPr>
                <w:sz w:val="20"/>
                <w:szCs w:val="20"/>
              </w:rPr>
              <w:t>Н</w:t>
            </w:r>
            <w:r w:rsidRPr="00743D4E">
              <w:rPr>
                <w:sz w:val="20"/>
                <w:szCs w:val="20"/>
              </w:rPr>
              <w:t xml:space="preserve">ет </w:t>
            </w:r>
            <w:r>
              <w:rPr>
                <w:sz w:val="20"/>
                <w:szCs w:val="20"/>
              </w:rPr>
              <w:t xml:space="preserve">   </w:t>
            </w:r>
            <w:r w:rsidRPr="00743D4E">
              <w:rPr>
                <w:sz w:val="20"/>
                <w:szCs w:val="20"/>
              </w:rPr>
              <w:t xml:space="preserve">□ </w:t>
            </w:r>
            <w:r>
              <w:rPr>
                <w:sz w:val="20"/>
                <w:szCs w:val="20"/>
              </w:rPr>
              <w:t>Н</w:t>
            </w:r>
            <w:r w:rsidRPr="00743D4E">
              <w:rPr>
                <w:sz w:val="20"/>
                <w:szCs w:val="20"/>
              </w:rPr>
              <w:t>еизвестно</w:t>
            </w:r>
            <w:r w:rsidRPr="00743D4E">
              <w:rPr>
                <w:sz w:val="20"/>
                <w:szCs w:val="20"/>
              </w:rPr>
              <w:br/>
              <w:t>Нарушение функции почек</w:t>
            </w:r>
            <w:r w:rsidRPr="00743D4E">
              <w:rPr>
                <w:sz w:val="20"/>
                <w:szCs w:val="20"/>
              </w:rPr>
              <w:t xml:space="preserve">  </w:t>
            </w:r>
            <w:r>
              <w:rPr>
                <w:sz w:val="20"/>
                <w:szCs w:val="20"/>
              </w:rPr>
              <w:t xml:space="preserve"> </w:t>
            </w:r>
            <w:r w:rsidRPr="00743D4E">
              <w:rPr>
                <w:sz w:val="20"/>
                <w:szCs w:val="20"/>
              </w:rPr>
              <w:t xml:space="preserve"> </w:t>
            </w:r>
            <w:r w:rsidRPr="00743D4E">
              <w:rPr>
                <w:sz w:val="20"/>
                <w:szCs w:val="20"/>
              </w:rPr>
              <w:t xml:space="preserve">□ </w:t>
            </w:r>
            <w:r>
              <w:rPr>
                <w:sz w:val="20"/>
                <w:szCs w:val="20"/>
              </w:rPr>
              <w:t>Д</w:t>
            </w:r>
            <w:r w:rsidRPr="00743D4E">
              <w:rPr>
                <w:sz w:val="20"/>
                <w:szCs w:val="20"/>
              </w:rPr>
              <w:t xml:space="preserve">а </w:t>
            </w:r>
            <w:r>
              <w:rPr>
                <w:sz w:val="20"/>
                <w:szCs w:val="20"/>
              </w:rPr>
              <w:t xml:space="preserve">   </w:t>
            </w:r>
            <w:r w:rsidRPr="00743D4E">
              <w:rPr>
                <w:sz w:val="20"/>
                <w:szCs w:val="20"/>
              </w:rPr>
              <w:t xml:space="preserve">□ </w:t>
            </w:r>
            <w:r>
              <w:rPr>
                <w:sz w:val="20"/>
                <w:szCs w:val="20"/>
              </w:rPr>
              <w:t>Н</w:t>
            </w:r>
            <w:r w:rsidRPr="00743D4E">
              <w:rPr>
                <w:sz w:val="20"/>
                <w:szCs w:val="20"/>
              </w:rPr>
              <w:t>ет</w:t>
            </w:r>
            <w:r>
              <w:rPr>
                <w:sz w:val="20"/>
                <w:szCs w:val="20"/>
              </w:rPr>
              <w:t xml:space="preserve">   </w:t>
            </w:r>
            <w:r w:rsidRPr="00743D4E">
              <w:rPr>
                <w:sz w:val="20"/>
                <w:szCs w:val="20"/>
              </w:rPr>
              <w:t xml:space="preserve"> □ </w:t>
            </w:r>
            <w:r>
              <w:rPr>
                <w:sz w:val="20"/>
                <w:szCs w:val="20"/>
              </w:rPr>
              <w:t>Н</w:t>
            </w:r>
            <w:r w:rsidRPr="00743D4E">
              <w:rPr>
                <w:sz w:val="20"/>
                <w:szCs w:val="20"/>
              </w:rPr>
              <w:t>еизвестно</w:t>
            </w:r>
          </w:p>
          <w:p w14:paraId="00198C2E" w14:textId="72323284" w:rsidR="00012E17" w:rsidRPr="00645378" w:rsidRDefault="00520260">
            <w:pPr>
              <w:pStyle w:val="a7"/>
              <w:rPr>
                <w:rFonts w:hint="eastAsia"/>
                <w:sz w:val="20"/>
                <w:szCs w:val="20"/>
              </w:rPr>
            </w:pPr>
            <w:r w:rsidRPr="00645378">
              <w:rPr>
                <w:sz w:val="20"/>
                <w:szCs w:val="20"/>
              </w:rPr>
              <w:t xml:space="preserve">Аллергия    </w:t>
            </w:r>
            <w:r w:rsidRPr="00645378">
              <w:rPr>
                <w:rFonts w:eastAsia="Liberation Serif" w:cs="Liberation Serif"/>
                <w:sz w:val="20"/>
                <w:szCs w:val="20"/>
              </w:rPr>
              <w:t xml:space="preserve">□ </w:t>
            </w:r>
            <w:r w:rsidRPr="00645378">
              <w:rPr>
                <w:sz w:val="20"/>
                <w:szCs w:val="20"/>
              </w:rPr>
              <w:t xml:space="preserve">Нет    </w:t>
            </w:r>
            <w:r w:rsidRPr="00645378">
              <w:rPr>
                <w:rFonts w:eastAsia="Liberation Serif" w:cs="Liberation Serif"/>
                <w:sz w:val="20"/>
                <w:szCs w:val="20"/>
              </w:rPr>
              <w:t>□</w:t>
            </w:r>
            <w:r w:rsidRPr="00645378">
              <w:rPr>
                <w:sz w:val="20"/>
                <w:szCs w:val="20"/>
              </w:rPr>
              <w:t xml:space="preserve"> Есть, на ______________________________________ </w:t>
            </w:r>
          </w:p>
        </w:tc>
      </w:tr>
      <w:tr w:rsidR="00012E17" w:rsidRPr="00645378" w14:paraId="6D796610" w14:textId="77777777" w:rsidTr="00535299">
        <w:tc>
          <w:tcPr>
            <w:tcW w:w="11086" w:type="dxa"/>
            <w:gridSpan w:val="17"/>
            <w:shd w:val="clear" w:color="auto" w:fill="auto"/>
          </w:tcPr>
          <w:p w14:paraId="3C24DE85" w14:textId="77777777" w:rsidR="00012E17" w:rsidRPr="00645378" w:rsidRDefault="00520260">
            <w:pPr>
              <w:pStyle w:val="a7"/>
              <w:rPr>
                <w:rFonts w:hint="eastAsia"/>
                <w:sz w:val="20"/>
                <w:szCs w:val="20"/>
              </w:rPr>
            </w:pPr>
            <w:r w:rsidRPr="00645378">
              <w:rPr>
                <w:sz w:val="20"/>
                <w:szCs w:val="20"/>
              </w:rPr>
              <w:t xml:space="preserve">Лечение    </w:t>
            </w:r>
            <w:r w:rsidRPr="00645378">
              <w:rPr>
                <w:rFonts w:eastAsia="Liberation Serif" w:cs="Liberation Serif"/>
                <w:sz w:val="20"/>
                <w:szCs w:val="20"/>
              </w:rPr>
              <w:t>□</w:t>
            </w:r>
            <w:r w:rsidRPr="00645378">
              <w:rPr>
                <w:sz w:val="20"/>
                <w:szCs w:val="20"/>
              </w:rPr>
              <w:t xml:space="preserve">    амбулаторное     </w:t>
            </w:r>
            <w:r w:rsidRPr="00645378">
              <w:rPr>
                <w:rFonts w:eastAsia="Liberation Serif" w:cs="Liberation Serif"/>
                <w:sz w:val="20"/>
                <w:szCs w:val="20"/>
              </w:rPr>
              <w:t>□</w:t>
            </w:r>
            <w:r w:rsidRPr="00645378">
              <w:rPr>
                <w:sz w:val="20"/>
                <w:szCs w:val="20"/>
              </w:rPr>
              <w:t xml:space="preserve">    стационарное    </w:t>
            </w:r>
            <w:r w:rsidRPr="00645378">
              <w:rPr>
                <w:rFonts w:eastAsia="Liberation Serif" w:cs="Liberation Serif"/>
                <w:sz w:val="20"/>
                <w:szCs w:val="20"/>
              </w:rPr>
              <w:t>□</w:t>
            </w:r>
            <w:r w:rsidRPr="00645378">
              <w:rPr>
                <w:sz w:val="20"/>
                <w:szCs w:val="20"/>
              </w:rPr>
              <w:t xml:space="preserve">    самолечение            </w:t>
            </w:r>
          </w:p>
        </w:tc>
      </w:tr>
      <w:tr w:rsidR="00012E17" w:rsidRPr="00645378" w14:paraId="62A2E63D" w14:textId="77777777" w:rsidTr="00535299">
        <w:tc>
          <w:tcPr>
            <w:tcW w:w="11086" w:type="dxa"/>
            <w:gridSpan w:val="17"/>
            <w:tcBorders>
              <w:top w:val="single" w:sz="2" w:space="0" w:color="000000"/>
              <w:left w:val="single" w:sz="2" w:space="0" w:color="000000"/>
              <w:bottom w:val="single" w:sz="2" w:space="0" w:color="000000"/>
              <w:right w:val="single" w:sz="2" w:space="0" w:color="000000"/>
            </w:tcBorders>
            <w:shd w:val="clear" w:color="auto" w:fill="99CCFF"/>
            <w:tcMar>
              <w:left w:w="54" w:type="dxa"/>
            </w:tcMar>
          </w:tcPr>
          <w:p w14:paraId="654D542B" w14:textId="1B298157" w:rsidR="00012E17" w:rsidRPr="00645378" w:rsidRDefault="00520260">
            <w:pPr>
              <w:pStyle w:val="a7"/>
              <w:rPr>
                <w:rFonts w:hint="eastAsia"/>
                <w:b/>
                <w:bCs/>
                <w:sz w:val="20"/>
                <w:szCs w:val="20"/>
              </w:rPr>
            </w:pPr>
            <w:r w:rsidRPr="00645378">
              <w:rPr>
                <w:b/>
                <w:bCs/>
                <w:sz w:val="20"/>
                <w:szCs w:val="20"/>
              </w:rPr>
              <w:t xml:space="preserve">Лекарственные </w:t>
            </w:r>
            <w:r w:rsidR="00743D4E">
              <w:rPr>
                <w:b/>
                <w:bCs/>
                <w:sz w:val="20"/>
                <w:szCs w:val="20"/>
              </w:rPr>
              <w:t>препараты</w:t>
            </w:r>
            <w:r w:rsidRPr="00645378">
              <w:rPr>
                <w:b/>
                <w:bCs/>
                <w:sz w:val="20"/>
                <w:szCs w:val="20"/>
              </w:rPr>
              <w:t>, предположительно вызвавшие НР</w:t>
            </w:r>
          </w:p>
        </w:tc>
      </w:tr>
      <w:tr w:rsidR="00535299" w:rsidRPr="00645378" w14:paraId="606081E4" w14:textId="77777777" w:rsidTr="00535299">
        <w:tc>
          <w:tcPr>
            <w:tcW w:w="425" w:type="dxa"/>
            <w:tcBorders>
              <w:left w:val="single" w:sz="2" w:space="0" w:color="000000"/>
              <w:bottom w:val="single" w:sz="2" w:space="0" w:color="000000"/>
            </w:tcBorders>
            <w:shd w:val="clear" w:color="auto" w:fill="auto"/>
            <w:tcMar>
              <w:left w:w="54" w:type="dxa"/>
            </w:tcMar>
          </w:tcPr>
          <w:p w14:paraId="1E678C3A" w14:textId="77777777" w:rsidR="00E06E17" w:rsidRPr="00645378" w:rsidRDefault="00E06E17">
            <w:pPr>
              <w:pStyle w:val="a7"/>
              <w:jc w:val="center"/>
              <w:rPr>
                <w:rFonts w:hint="eastAsia"/>
                <w:sz w:val="20"/>
                <w:szCs w:val="20"/>
              </w:rPr>
            </w:pPr>
          </w:p>
        </w:tc>
        <w:tc>
          <w:tcPr>
            <w:tcW w:w="1840" w:type="dxa"/>
            <w:gridSpan w:val="2"/>
            <w:tcBorders>
              <w:left w:val="single" w:sz="2" w:space="0" w:color="000000"/>
              <w:bottom w:val="single" w:sz="2" w:space="0" w:color="000000"/>
            </w:tcBorders>
            <w:shd w:val="clear" w:color="auto" w:fill="auto"/>
            <w:tcMar>
              <w:left w:w="54" w:type="dxa"/>
            </w:tcMar>
          </w:tcPr>
          <w:p w14:paraId="14079AA7" w14:textId="77777777" w:rsidR="00E06E17" w:rsidRPr="00645378" w:rsidRDefault="00E06E17" w:rsidP="00993A38">
            <w:pPr>
              <w:pStyle w:val="a7"/>
              <w:jc w:val="center"/>
              <w:rPr>
                <w:rFonts w:hint="eastAsia"/>
                <w:b/>
                <w:bCs/>
                <w:color w:val="990000"/>
                <w:sz w:val="20"/>
                <w:szCs w:val="20"/>
              </w:rPr>
            </w:pPr>
            <w:r>
              <w:rPr>
                <w:b/>
                <w:bCs/>
                <w:color w:val="990000"/>
                <w:sz w:val="20"/>
                <w:szCs w:val="20"/>
              </w:rPr>
              <w:t>Наименование ЛС (торговое)*</w:t>
            </w:r>
          </w:p>
        </w:tc>
        <w:tc>
          <w:tcPr>
            <w:tcW w:w="914" w:type="dxa"/>
            <w:gridSpan w:val="2"/>
            <w:tcBorders>
              <w:left w:val="single" w:sz="2" w:space="0" w:color="000000"/>
              <w:bottom w:val="single" w:sz="2" w:space="0" w:color="000000"/>
            </w:tcBorders>
            <w:shd w:val="clear" w:color="auto" w:fill="auto"/>
          </w:tcPr>
          <w:p w14:paraId="057B4D4A" w14:textId="76BBF69D" w:rsidR="00E06E17" w:rsidRPr="00645378" w:rsidRDefault="00E06E17" w:rsidP="00993A38">
            <w:pPr>
              <w:pStyle w:val="a7"/>
              <w:jc w:val="center"/>
              <w:rPr>
                <w:rFonts w:hint="eastAsia"/>
                <w:b/>
                <w:bCs/>
                <w:color w:val="990000"/>
                <w:sz w:val="20"/>
                <w:szCs w:val="20"/>
              </w:rPr>
            </w:pPr>
            <w:r>
              <w:rPr>
                <w:sz w:val="20"/>
                <w:szCs w:val="20"/>
              </w:rPr>
              <w:t>МНН</w:t>
            </w:r>
          </w:p>
        </w:tc>
        <w:tc>
          <w:tcPr>
            <w:tcW w:w="1905" w:type="dxa"/>
            <w:gridSpan w:val="2"/>
            <w:tcBorders>
              <w:left w:val="single" w:sz="2" w:space="0" w:color="000000"/>
              <w:bottom w:val="single" w:sz="2" w:space="0" w:color="000000"/>
            </w:tcBorders>
            <w:shd w:val="clear" w:color="auto" w:fill="auto"/>
            <w:tcMar>
              <w:left w:w="54" w:type="dxa"/>
            </w:tcMar>
          </w:tcPr>
          <w:p w14:paraId="6650B68B" w14:textId="77777777" w:rsidR="00E06E17" w:rsidRPr="00645378" w:rsidRDefault="00E06E17">
            <w:pPr>
              <w:pStyle w:val="a7"/>
              <w:jc w:val="center"/>
              <w:rPr>
                <w:rFonts w:hint="eastAsia"/>
                <w:sz w:val="20"/>
                <w:szCs w:val="20"/>
              </w:rPr>
            </w:pPr>
            <w:r w:rsidRPr="00645378">
              <w:rPr>
                <w:sz w:val="20"/>
                <w:szCs w:val="20"/>
              </w:rPr>
              <w:t>Производитель</w:t>
            </w:r>
          </w:p>
        </w:tc>
        <w:tc>
          <w:tcPr>
            <w:tcW w:w="914" w:type="dxa"/>
            <w:gridSpan w:val="2"/>
            <w:tcBorders>
              <w:left w:val="single" w:sz="2" w:space="0" w:color="000000"/>
              <w:bottom w:val="single" w:sz="2" w:space="0" w:color="000000"/>
            </w:tcBorders>
            <w:shd w:val="clear" w:color="auto" w:fill="auto"/>
            <w:tcMar>
              <w:left w:w="54" w:type="dxa"/>
            </w:tcMar>
          </w:tcPr>
          <w:p w14:paraId="26A75D2F" w14:textId="77777777" w:rsidR="00E06E17" w:rsidRPr="00645378" w:rsidRDefault="00E06E17">
            <w:pPr>
              <w:pStyle w:val="a7"/>
              <w:jc w:val="center"/>
              <w:rPr>
                <w:rFonts w:hint="eastAsia"/>
                <w:sz w:val="20"/>
                <w:szCs w:val="20"/>
              </w:rPr>
            </w:pPr>
            <w:r w:rsidRPr="00645378">
              <w:rPr>
                <w:sz w:val="20"/>
                <w:szCs w:val="20"/>
              </w:rPr>
              <w:t>Номер серии</w:t>
            </w:r>
          </w:p>
        </w:tc>
        <w:tc>
          <w:tcPr>
            <w:tcW w:w="1374" w:type="dxa"/>
            <w:gridSpan w:val="2"/>
            <w:tcBorders>
              <w:left w:val="single" w:sz="2" w:space="0" w:color="000000"/>
              <w:bottom w:val="single" w:sz="2" w:space="0" w:color="000000"/>
            </w:tcBorders>
            <w:shd w:val="clear" w:color="auto" w:fill="auto"/>
          </w:tcPr>
          <w:p w14:paraId="4177E835" w14:textId="2B25AE57" w:rsidR="00E06E17" w:rsidRPr="00645378" w:rsidRDefault="00E06E17">
            <w:pPr>
              <w:pStyle w:val="a7"/>
              <w:jc w:val="center"/>
              <w:rPr>
                <w:rFonts w:hint="eastAsia"/>
                <w:sz w:val="20"/>
                <w:szCs w:val="20"/>
              </w:rPr>
            </w:pPr>
            <w:r>
              <w:rPr>
                <w:sz w:val="20"/>
                <w:szCs w:val="20"/>
              </w:rPr>
              <w:t>Лекарственная форма</w:t>
            </w:r>
          </w:p>
        </w:tc>
        <w:tc>
          <w:tcPr>
            <w:tcW w:w="884" w:type="dxa"/>
            <w:gridSpan w:val="2"/>
            <w:tcBorders>
              <w:left w:val="single" w:sz="2" w:space="0" w:color="000000"/>
              <w:bottom w:val="single" w:sz="2" w:space="0" w:color="000000"/>
            </w:tcBorders>
            <w:shd w:val="clear" w:color="auto" w:fill="auto"/>
            <w:tcMar>
              <w:left w:w="54" w:type="dxa"/>
            </w:tcMar>
          </w:tcPr>
          <w:p w14:paraId="301420CE" w14:textId="77777777" w:rsidR="00E06E17" w:rsidRPr="00645378" w:rsidRDefault="00E06E17">
            <w:pPr>
              <w:pStyle w:val="a7"/>
              <w:jc w:val="center"/>
              <w:rPr>
                <w:rFonts w:hint="eastAsia"/>
                <w:sz w:val="20"/>
                <w:szCs w:val="20"/>
              </w:rPr>
            </w:pPr>
            <w:r w:rsidRPr="00645378">
              <w:rPr>
                <w:sz w:val="20"/>
                <w:szCs w:val="20"/>
              </w:rPr>
              <w:t>Доза, путь введения</w:t>
            </w:r>
          </w:p>
        </w:tc>
        <w:tc>
          <w:tcPr>
            <w:tcW w:w="802" w:type="dxa"/>
            <w:tcBorders>
              <w:left w:val="single" w:sz="2" w:space="0" w:color="000000"/>
              <w:bottom w:val="single" w:sz="2" w:space="0" w:color="000000"/>
            </w:tcBorders>
            <w:shd w:val="clear" w:color="auto" w:fill="auto"/>
            <w:tcMar>
              <w:left w:w="54" w:type="dxa"/>
            </w:tcMar>
          </w:tcPr>
          <w:p w14:paraId="0F3B59BA" w14:textId="77777777" w:rsidR="00E06E17" w:rsidRPr="00645378" w:rsidRDefault="00E06E17">
            <w:pPr>
              <w:pStyle w:val="a7"/>
              <w:jc w:val="center"/>
              <w:rPr>
                <w:rFonts w:hint="eastAsia"/>
                <w:sz w:val="20"/>
                <w:szCs w:val="20"/>
              </w:rPr>
            </w:pPr>
            <w:r w:rsidRPr="00645378">
              <w:rPr>
                <w:sz w:val="20"/>
                <w:szCs w:val="20"/>
              </w:rPr>
              <w:t>Дата начала терапии</w:t>
            </w:r>
          </w:p>
        </w:tc>
        <w:tc>
          <w:tcPr>
            <w:tcW w:w="1018" w:type="dxa"/>
            <w:gridSpan w:val="2"/>
            <w:tcBorders>
              <w:left w:val="single" w:sz="2" w:space="0" w:color="000000"/>
              <w:bottom w:val="single" w:sz="2" w:space="0" w:color="000000"/>
            </w:tcBorders>
            <w:shd w:val="clear" w:color="auto" w:fill="auto"/>
            <w:tcMar>
              <w:left w:w="54" w:type="dxa"/>
            </w:tcMar>
          </w:tcPr>
          <w:p w14:paraId="72EDF4B5" w14:textId="77777777" w:rsidR="00E06E17" w:rsidRPr="00645378" w:rsidRDefault="00E06E17">
            <w:pPr>
              <w:pStyle w:val="a7"/>
              <w:jc w:val="center"/>
              <w:rPr>
                <w:rFonts w:hint="eastAsia"/>
                <w:sz w:val="20"/>
                <w:szCs w:val="20"/>
              </w:rPr>
            </w:pPr>
            <w:r w:rsidRPr="00645378">
              <w:rPr>
                <w:sz w:val="20"/>
                <w:szCs w:val="20"/>
              </w:rPr>
              <w:t>Дата окончания терапии</w:t>
            </w:r>
          </w:p>
        </w:tc>
        <w:tc>
          <w:tcPr>
            <w:tcW w:w="1010" w:type="dxa"/>
            <w:tcBorders>
              <w:left w:val="single" w:sz="2" w:space="0" w:color="000000"/>
              <w:bottom w:val="single" w:sz="2" w:space="0" w:color="000000"/>
              <w:right w:val="single" w:sz="2" w:space="0" w:color="000000"/>
            </w:tcBorders>
            <w:shd w:val="clear" w:color="auto" w:fill="auto"/>
            <w:tcMar>
              <w:left w:w="54" w:type="dxa"/>
            </w:tcMar>
          </w:tcPr>
          <w:p w14:paraId="2DD1B02D" w14:textId="77777777" w:rsidR="00E06E17" w:rsidRPr="00645378" w:rsidRDefault="00E06E17">
            <w:pPr>
              <w:pStyle w:val="a7"/>
              <w:jc w:val="center"/>
              <w:rPr>
                <w:rFonts w:hint="eastAsia"/>
                <w:sz w:val="20"/>
                <w:szCs w:val="20"/>
              </w:rPr>
            </w:pPr>
            <w:r w:rsidRPr="00645378">
              <w:rPr>
                <w:sz w:val="20"/>
                <w:szCs w:val="20"/>
              </w:rPr>
              <w:t>Показание</w:t>
            </w:r>
          </w:p>
        </w:tc>
      </w:tr>
      <w:tr w:rsidR="00535299" w:rsidRPr="00645378" w14:paraId="7322FC55" w14:textId="77777777" w:rsidTr="00535299">
        <w:tc>
          <w:tcPr>
            <w:tcW w:w="425" w:type="dxa"/>
            <w:tcBorders>
              <w:left w:val="single" w:sz="2" w:space="0" w:color="000000"/>
              <w:bottom w:val="single" w:sz="2" w:space="0" w:color="000000"/>
            </w:tcBorders>
            <w:shd w:val="clear" w:color="auto" w:fill="auto"/>
            <w:tcMar>
              <w:left w:w="54" w:type="dxa"/>
            </w:tcMar>
          </w:tcPr>
          <w:p w14:paraId="7163F5F8" w14:textId="77777777" w:rsidR="00E06E17" w:rsidRPr="00645378" w:rsidRDefault="00E06E17">
            <w:pPr>
              <w:pStyle w:val="a7"/>
              <w:jc w:val="center"/>
              <w:rPr>
                <w:rFonts w:hint="eastAsia"/>
                <w:b/>
                <w:bCs/>
                <w:color w:val="800000"/>
                <w:sz w:val="20"/>
                <w:szCs w:val="20"/>
              </w:rPr>
            </w:pPr>
            <w:r w:rsidRPr="00645378">
              <w:rPr>
                <w:b/>
                <w:bCs/>
                <w:color w:val="800000"/>
                <w:sz w:val="20"/>
                <w:szCs w:val="20"/>
              </w:rPr>
              <w:t>1</w:t>
            </w:r>
          </w:p>
        </w:tc>
        <w:tc>
          <w:tcPr>
            <w:tcW w:w="1840" w:type="dxa"/>
            <w:gridSpan w:val="2"/>
            <w:tcBorders>
              <w:left w:val="single" w:sz="2" w:space="0" w:color="000000"/>
              <w:bottom w:val="single" w:sz="2" w:space="0" w:color="000000"/>
            </w:tcBorders>
            <w:shd w:val="clear" w:color="auto" w:fill="auto"/>
            <w:tcMar>
              <w:left w:w="54" w:type="dxa"/>
            </w:tcMar>
          </w:tcPr>
          <w:p w14:paraId="42E7B05C" w14:textId="77777777" w:rsidR="00E06E17" w:rsidRPr="00645378" w:rsidRDefault="00E06E17">
            <w:pPr>
              <w:pStyle w:val="a7"/>
              <w:jc w:val="center"/>
              <w:rPr>
                <w:rFonts w:hint="eastAsia"/>
                <w:sz w:val="20"/>
                <w:szCs w:val="20"/>
              </w:rPr>
            </w:pPr>
          </w:p>
        </w:tc>
        <w:tc>
          <w:tcPr>
            <w:tcW w:w="914" w:type="dxa"/>
            <w:gridSpan w:val="2"/>
            <w:tcBorders>
              <w:left w:val="single" w:sz="2" w:space="0" w:color="000000"/>
              <w:bottom w:val="single" w:sz="2" w:space="0" w:color="000000"/>
            </w:tcBorders>
            <w:shd w:val="clear" w:color="auto" w:fill="auto"/>
          </w:tcPr>
          <w:p w14:paraId="22E02BBF" w14:textId="231A4C23" w:rsidR="00E06E17" w:rsidRPr="00645378" w:rsidRDefault="00E06E17">
            <w:pPr>
              <w:pStyle w:val="a7"/>
              <w:jc w:val="center"/>
              <w:rPr>
                <w:rFonts w:hint="eastAsia"/>
                <w:sz w:val="20"/>
                <w:szCs w:val="20"/>
              </w:rPr>
            </w:pPr>
          </w:p>
        </w:tc>
        <w:tc>
          <w:tcPr>
            <w:tcW w:w="1905" w:type="dxa"/>
            <w:gridSpan w:val="2"/>
            <w:tcBorders>
              <w:left w:val="single" w:sz="2" w:space="0" w:color="000000"/>
              <w:bottom w:val="single" w:sz="2" w:space="0" w:color="000000"/>
            </w:tcBorders>
            <w:shd w:val="clear" w:color="auto" w:fill="auto"/>
            <w:tcMar>
              <w:left w:w="54" w:type="dxa"/>
            </w:tcMar>
          </w:tcPr>
          <w:p w14:paraId="0CFB1395" w14:textId="77777777" w:rsidR="00E06E17" w:rsidRPr="00645378" w:rsidRDefault="00E06E17">
            <w:pPr>
              <w:pStyle w:val="a7"/>
              <w:jc w:val="center"/>
              <w:rPr>
                <w:rFonts w:hint="eastAsia"/>
                <w:sz w:val="20"/>
                <w:szCs w:val="20"/>
              </w:rPr>
            </w:pPr>
          </w:p>
        </w:tc>
        <w:tc>
          <w:tcPr>
            <w:tcW w:w="914" w:type="dxa"/>
            <w:gridSpan w:val="2"/>
            <w:tcBorders>
              <w:left w:val="single" w:sz="2" w:space="0" w:color="000000"/>
              <w:bottom w:val="single" w:sz="2" w:space="0" w:color="000000"/>
            </w:tcBorders>
            <w:shd w:val="clear" w:color="auto" w:fill="auto"/>
            <w:tcMar>
              <w:left w:w="54" w:type="dxa"/>
            </w:tcMar>
          </w:tcPr>
          <w:p w14:paraId="1E4749FE" w14:textId="77777777" w:rsidR="00E06E17" w:rsidRPr="00645378" w:rsidRDefault="00E06E17">
            <w:pPr>
              <w:pStyle w:val="a7"/>
              <w:jc w:val="center"/>
              <w:rPr>
                <w:rFonts w:hint="eastAsia"/>
                <w:sz w:val="20"/>
                <w:szCs w:val="20"/>
              </w:rPr>
            </w:pPr>
          </w:p>
        </w:tc>
        <w:tc>
          <w:tcPr>
            <w:tcW w:w="1374" w:type="dxa"/>
            <w:gridSpan w:val="2"/>
            <w:tcBorders>
              <w:left w:val="single" w:sz="2" w:space="0" w:color="000000"/>
              <w:bottom w:val="single" w:sz="2" w:space="0" w:color="000000"/>
            </w:tcBorders>
            <w:shd w:val="clear" w:color="auto" w:fill="auto"/>
          </w:tcPr>
          <w:p w14:paraId="172B02C3" w14:textId="347597A4" w:rsidR="00E06E17" w:rsidRPr="00645378" w:rsidRDefault="00E06E17">
            <w:pPr>
              <w:pStyle w:val="a7"/>
              <w:jc w:val="center"/>
              <w:rPr>
                <w:rFonts w:hint="eastAsia"/>
                <w:sz w:val="20"/>
                <w:szCs w:val="20"/>
              </w:rPr>
            </w:pPr>
          </w:p>
        </w:tc>
        <w:tc>
          <w:tcPr>
            <w:tcW w:w="884" w:type="dxa"/>
            <w:gridSpan w:val="2"/>
            <w:tcBorders>
              <w:left w:val="single" w:sz="2" w:space="0" w:color="000000"/>
              <w:bottom w:val="single" w:sz="2" w:space="0" w:color="000000"/>
            </w:tcBorders>
            <w:shd w:val="clear" w:color="auto" w:fill="auto"/>
            <w:tcMar>
              <w:left w:w="54" w:type="dxa"/>
            </w:tcMar>
          </w:tcPr>
          <w:p w14:paraId="6815BF31" w14:textId="77777777" w:rsidR="00E06E17" w:rsidRPr="00645378" w:rsidRDefault="00E06E17">
            <w:pPr>
              <w:pStyle w:val="a7"/>
              <w:jc w:val="center"/>
              <w:rPr>
                <w:rFonts w:hint="eastAsia"/>
                <w:sz w:val="20"/>
                <w:szCs w:val="20"/>
              </w:rPr>
            </w:pPr>
          </w:p>
        </w:tc>
        <w:tc>
          <w:tcPr>
            <w:tcW w:w="802" w:type="dxa"/>
            <w:tcBorders>
              <w:left w:val="single" w:sz="2" w:space="0" w:color="000000"/>
              <w:bottom w:val="single" w:sz="2" w:space="0" w:color="000000"/>
            </w:tcBorders>
            <w:shd w:val="clear" w:color="auto" w:fill="auto"/>
            <w:tcMar>
              <w:left w:w="54" w:type="dxa"/>
            </w:tcMar>
          </w:tcPr>
          <w:p w14:paraId="2554982A" w14:textId="77777777" w:rsidR="00E06E17" w:rsidRPr="00645378" w:rsidRDefault="00E06E17">
            <w:pPr>
              <w:pStyle w:val="a7"/>
              <w:jc w:val="center"/>
              <w:rPr>
                <w:rFonts w:hint="eastAsia"/>
                <w:sz w:val="20"/>
                <w:szCs w:val="20"/>
              </w:rPr>
            </w:pPr>
          </w:p>
        </w:tc>
        <w:tc>
          <w:tcPr>
            <w:tcW w:w="1018" w:type="dxa"/>
            <w:gridSpan w:val="2"/>
            <w:tcBorders>
              <w:left w:val="single" w:sz="2" w:space="0" w:color="000000"/>
              <w:bottom w:val="single" w:sz="2" w:space="0" w:color="000000"/>
            </w:tcBorders>
            <w:shd w:val="clear" w:color="auto" w:fill="auto"/>
            <w:tcMar>
              <w:left w:w="54" w:type="dxa"/>
            </w:tcMar>
          </w:tcPr>
          <w:p w14:paraId="395E432C" w14:textId="77777777" w:rsidR="00E06E17" w:rsidRPr="00645378" w:rsidRDefault="00E06E17">
            <w:pPr>
              <w:pStyle w:val="a7"/>
              <w:jc w:val="center"/>
              <w:rPr>
                <w:rFonts w:hint="eastAsia"/>
                <w:sz w:val="20"/>
                <w:szCs w:val="20"/>
              </w:rPr>
            </w:pPr>
          </w:p>
        </w:tc>
        <w:tc>
          <w:tcPr>
            <w:tcW w:w="1010" w:type="dxa"/>
            <w:tcBorders>
              <w:left w:val="single" w:sz="2" w:space="0" w:color="000000"/>
              <w:bottom w:val="single" w:sz="2" w:space="0" w:color="000000"/>
              <w:right w:val="single" w:sz="2" w:space="0" w:color="000000"/>
            </w:tcBorders>
            <w:shd w:val="clear" w:color="auto" w:fill="auto"/>
            <w:tcMar>
              <w:left w:w="54" w:type="dxa"/>
            </w:tcMar>
          </w:tcPr>
          <w:p w14:paraId="7043C67F" w14:textId="77777777" w:rsidR="00E06E17" w:rsidRPr="00645378" w:rsidRDefault="00E06E17">
            <w:pPr>
              <w:pStyle w:val="a7"/>
              <w:jc w:val="center"/>
              <w:rPr>
                <w:rFonts w:hint="eastAsia"/>
                <w:sz w:val="20"/>
                <w:szCs w:val="20"/>
              </w:rPr>
            </w:pPr>
          </w:p>
        </w:tc>
      </w:tr>
      <w:tr w:rsidR="00535299" w:rsidRPr="00645378" w14:paraId="3387B270" w14:textId="77777777" w:rsidTr="00535299">
        <w:tc>
          <w:tcPr>
            <w:tcW w:w="425" w:type="dxa"/>
            <w:tcBorders>
              <w:left w:val="single" w:sz="2" w:space="0" w:color="000000"/>
              <w:bottom w:val="single" w:sz="2" w:space="0" w:color="000000"/>
            </w:tcBorders>
            <w:shd w:val="clear" w:color="auto" w:fill="auto"/>
            <w:tcMar>
              <w:left w:w="54" w:type="dxa"/>
            </w:tcMar>
          </w:tcPr>
          <w:p w14:paraId="20372F02" w14:textId="77777777" w:rsidR="00E06E17" w:rsidRPr="00645378" w:rsidRDefault="00E06E17">
            <w:pPr>
              <w:pStyle w:val="a7"/>
              <w:jc w:val="center"/>
              <w:rPr>
                <w:rFonts w:hint="eastAsia"/>
                <w:sz w:val="20"/>
                <w:szCs w:val="20"/>
              </w:rPr>
            </w:pPr>
            <w:r w:rsidRPr="00645378">
              <w:rPr>
                <w:sz w:val="20"/>
                <w:szCs w:val="20"/>
              </w:rPr>
              <w:t>2</w:t>
            </w:r>
          </w:p>
        </w:tc>
        <w:tc>
          <w:tcPr>
            <w:tcW w:w="1840" w:type="dxa"/>
            <w:gridSpan w:val="2"/>
            <w:tcBorders>
              <w:left w:val="single" w:sz="2" w:space="0" w:color="000000"/>
              <w:bottom w:val="single" w:sz="2" w:space="0" w:color="000000"/>
            </w:tcBorders>
            <w:shd w:val="clear" w:color="auto" w:fill="auto"/>
            <w:tcMar>
              <w:left w:w="54" w:type="dxa"/>
            </w:tcMar>
          </w:tcPr>
          <w:p w14:paraId="00630178" w14:textId="77777777" w:rsidR="00E06E17" w:rsidRPr="00645378" w:rsidRDefault="00E06E17">
            <w:pPr>
              <w:pStyle w:val="a7"/>
              <w:jc w:val="center"/>
              <w:rPr>
                <w:rFonts w:hint="eastAsia"/>
                <w:sz w:val="20"/>
                <w:szCs w:val="20"/>
              </w:rPr>
            </w:pPr>
          </w:p>
        </w:tc>
        <w:tc>
          <w:tcPr>
            <w:tcW w:w="914" w:type="dxa"/>
            <w:gridSpan w:val="2"/>
            <w:tcBorders>
              <w:left w:val="single" w:sz="2" w:space="0" w:color="000000"/>
              <w:bottom w:val="single" w:sz="2" w:space="0" w:color="000000"/>
            </w:tcBorders>
            <w:shd w:val="clear" w:color="auto" w:fill="auto"/>
          </w:tcPr>
          <w:p w14:paraId="00132963" w14:textId="669BC1B4" w:rsidR="00E06E17" w:rsidRPr="00645378" w:rsidRDefault="00E06E17">
            <w:pPr>
              <w:pStyle w:val="a7"/>
              <w:jc w:val="center"/>
              <w:rPr>
                <w:rFonts w:hint="eastAsia"/>
                <w:sz w:val="20"/>
                <w:szCs w:val="20"/>
              </w:rPr>
            </w:pPr>
          </w:p>
        </w:tc>
        <w:tc>
          <w:tcPr>
            <w:tcW w:w="1905" w:type="dxa"/>
            <w:gridSpan w:val="2"/>
            <w:tcBorders>
              <w:left w:val="single" w:sz="2" w:space="0" w:color="000000"/>
              <w:bottom w:val="single" w:sz="2" w:space="0" w:color="000000"/>
            </w:tcBorders>
            <w:shd w:val="clear" w:color="auto" w:fill="auto"/>
            <w:tcMar>
              <w:left w:w="54" w:type="dxa"/>
            </w:tcMar>
          </w:tcPr>
          <w:p w14:paraId="7A275D47" w14:textId="77777777" w:rsidR="00E06E17" w:rsidRPr="00645378" w:rsidRDefault="00E06E17">
            <w:pPr>
              <w:pStyle w:val="a7"/>
              <w:jc w:val="center"/>
              <w:rPr>
                <w:rFonts w:hint="eastAsia"/>
                <w:sz w:val="20"/>
                <w:szCs w:val="20"/>
              </w:rPr>
            </w:pPr>
          </w:p>
        </w:tc>
        <w:tc>
          <w:tcPr>
            <w:tcW w:w="914" w:type="dxa"/>
            <w:gridSpan w:val="2"/>
            <w:tcBorders>
              <w:left w:val="single" w:sz="2" w:space="0" w:color="000000"/>
              <w:bottom w:val="single" w:sz="2" w:space="0" w:color="000000"/>
            </w:tcBorders>
            <w:shd w:val="clear" w:color="auto" w:fill="auto"/>
            <w:tcMar>
              <w:left w:w="54" w:type="dxa"/>
            </w:tcMar>
          </w:tcPr>
          <w:p w14:paraId="07EACDF1" w14:textId="77777777" w:rsidR="00E06E17" w:rsidRPr="00645378" w:rsidRDefault="00E06E17">
            <w:pPr>
              <w:pStyle w:val="a7"/>
              <w:jc w:val="center"/>
              <w:rPr>
                <w:rFonts w:hint="eastAsia"/>
                <w:sz w:val="20"/>
                <w:szCs w:val="20"/>
              </w:rPr>
            </w:pPr>
          </w:p>
        </w:tc>
        <w:tc>
          <w:tcPr>
            <w:tcW w:w="1374" w:type="dxa"/>
            <w:gridSpan w:val="2"/>
            <w:tcBorders>
              <w:left w:val="single" w:sz="2" w:space="0" w:color="000000"/>
              <w:bottom w:val="single" w:sz="2" w:space="0" w:color="000000"/>
            </w:tcBorders>
            <w:shd w:val="clear" w:color="auto" w:fill="auto"/>
          </w:tcPr>
          <w:p w14:paraId="53327457" w14:textId="12A6111A" w:rsidR="00E06E17" w:rsidRPr="00645378" w:rsidRDefault="00E06E17">
            <w:pPr>
              <w:pStyle w:val="a7"/>
              <w:jc w:val="center"/>
              <w:rPr>
                <w:rFonts w:hint="eastAsia"/>
                <w:sz w:val="20"/>
                <w:szCs w:val="20"/>
              </w:rPr>
            </w:pPr>
          </w:p>
        </w:tc>
        <w:tc>
          <w:tcPr>
            <w:tcW w:w="884" w:type="dxa"/>
            <w:gridSpan w:val="2"/>
            <w:tcBorders>
              <w:left w:val="single" w:sz="2" w:space="0" w:color="000000"/>
              <w:bottom w:val="single" w:sz="2" w:space="0" w:color="000000"/>
            </w:tcBorders>
            <w:shd w:val="clear" w:color="auto" w:fill="auto"/>
            <w:tcMar>
              <w:left w:w="54" w:type="dxa"/>
            </w:tcMar>
          </w:tcPr>
          <w:p w14:paraId="51A60559" w14:textId="77777777" w:rsidR="00E06E17" w:rsidRPr="00645378" w:rsidRDefault="00E06E17">
            <w:pPr>
              <w:pStyle w:val="a7"/>
              <w:jc w:val="center"/>
              <w:rPr>
                <w:rFonts w:hint="eastAsia"/>
                <w:sz w:val="20"/>
                <w:szCs w:val="20"/>
              </w:rPr>
            </w:pPr>
          </w:p>
        </w:tc>
        <w:tc>
          <w:tcPr>
            <w:tcW w:w="802" w:type="dxa"/>
            <w:tcBorders>
              <w:left w:val="single" w:sz="2" w:space="0" w:color="000000"/>
              <w:bottom w:val="single" w:sz="2" w:space="0" w:color="000000"/>
            </w:tcBorders>
            <w:shd w:val="clear" w:color="auto" w:fill="auto"/>
            <w:tcMar>
              <w:left w:w="54" w:type="dxa"/>
            </w:tcMar>
          </w:tcPr>
          <w:p w14:paraId="6927F5B4" w14:textId="77777777" w:rsidR="00E06E17" w:rsidRPr="00645378" w:rsidRDefault="00E06E17">
            <w:pPr>
              <w:pStyle w:val="a7"/>
              <w:jc w:val="center"/>
              <w:rPr>
                <w:rFonts w:hint="eastAsia"/>
                <w:sz w:val="20"/>
                <w:szCs w:val="20"/>
              </w:rPr>
            </w:pPr>
          </w:p>
        </w:tc>
        <w:tc>
          <w:tcPr>
            <w:tcW w:w="1018" w:type="dxa"/>
            <w:gridSpan w:val="2"/>
            <w:tcBorders>
              <w:left w:val="single" w:sz="2" w:space="0" w:color="000000"/>
              <w:bottom w:val="single" w:sz="2" w:space="0" w:color="000000"/>
            </w:tcBorders>
            <w:shd w:val="clear" w:color="auto" w:fill="auto"/>
            <w:tcMar>
              <w:left w:w="54" w:type="dxa"/>
            </w:tcMar>
          </w:tcPr>
          <w:p w14:paraId="3D09FA72" w14:textId="77777777" w:rsidR="00E06E17" w:rsidRPr="00645378" w:rsidRDefault="00E06E17">
            <w:pPr>
              <w:pStyle w:val="a7"/>
              <w:jc w:val="center"/>
              <w:rPr>
                <w:rFonts w:hint="eastAsia"/>
                <w:sz w:val="20"/>
                <w:szCs w:val="20"/>
              </w:rPr>
            </w:pPr>
          </w:p>
        </w:tc>
        <w:tc>
          <w:tcPr>
            <w:tcW w:w="1010" w:type="dxa"/>
            <w:tcBorders>
              <w:left w:val="single" w:sz="2" w:space="0" w:color="000000"/>
              <w:bottom w:val="single" w:sz="2" w:space="0" w:color="000000"/>
              <w:right w:val="single" w:sz="2" w:space="0" w:color="000000"/>
            </w:tcBorders>
            <w:shd w:val="clear" w:color="auto" w:fill="auto"/>
            <w:tcMar>
              <w:left w:w="54" w:type="dxa"/>
            </w:tcMar>
          </w:tcPr>
          <w:p w14:paraId="42D9AB26" w14:textId="77777777" w:rsidR="00E06E17" w:rsidRPr="00645378" w:rsidRDefault="00E06E17">
            <w:pPr>
              <w:pStyle w:val="a7"/>
              <w:jc w:val="center"/>
              <w:rPr>
                <w:rFonts w:hint="eastAsia"/>
                <w:sz w:val="20"/>
                <w:szCs w:val="20"/>
              </w:rPr>
            </w:pPr>
          </w:p>
        </w:tc>
      </w:tr>
      <w:tr w:rsidR="00535299" w:rsidRPr="00645378" w14:paraId="5B72449F" w14:textId="77777777" w:rsidTr="00535299">
        <w:tc>
          <w:tcPr>
            <w:tcW w:w="425" w:type="dxa"/>
            <w:tcBorders>
              <w:left w:val="single" w:sz="2" w:space="0" w:color="000000"/>
              <w:bottom w:val="single" w:sz="2" w:space="0" w:color="000000"/>
            </w:tcBorders>
            <w:shd w:val="clear" w:color="auto" w:fill="auto"/>
            <w:tcMar>
              <w:left w:w="54" w:type="dxa"/>
            </w:tcMar>
          </w:tcPr>
          <w:p w14:paraId="77D54029" w14:textId="77777777" w:rsidR="00E06E17" w:rsidRPr="00645378" w:rsidRDefault="00E06E17">
            <w:pPr>
              <w:pStyle w:val="a7"/>
              <w:jc w:val="center"/>
              <w:rPr>
                <w:rFonts w:hint="eastAsia"/>
                <w:sz w:val="20"/>
                <w:szCs w:val="20"/>
              </w:rPr>
            </w:pPr>
            <w:r w:rsidRPr="00645378">
              <w:rPr>
                <w:sz w:val="20"/>
                <w:szCs w:val="20"/>
              </w:rPr>
              <w:t>3</w:t>
            </w:r>
          </w:p>
        </w:tc>
        <w:tc>
          <w:tcPr>
            <w:tcW w:w="1840" w:type="dxa"/>
            <w:gridSpan w:val="2"/>
            <w:tcBorders>
              <w:left w:val="single" w:sz="2" w:space="0" w:color="000000"/>
              <w:bottom w:val="single" w:sz="2" w:space="0" w:color="000000"/>
            </w:tcBorders>
            <w:shd w:val="clear" w:color="auto" w:fill="auto"/>
            <w:tcMar>
              <w:left w:w="54" w:type="dxa"/>
            </w:tcMar>
          </w:tcPr>
          <w:p w14:paraId="7C8088AA" w14:textId="77777777" w:rsidR="00E06E17" w:rsidRPr="00645378" w:rsidRDefault="00E06E17">
            <w:pPr>
              <w:pStyle w:val="a7"/>
              <w:jc w:val="center"/>
              <w:rPr>
                <w:rFonts w:hint="eastAsia"/>
                <w:sz w:val="20"/>
                <w:szCs w:val="20"/>
              </w:rPr>
            </w:pPr>
          </w:p>
        </w:tc>
        <w:tc>
          <w:tcPr>
            <w:tcW w:w="914" w:type="dxa"/>
            <w:gridSpan w:val="2"/>
            <w:tcBorders>
              <w:left w:val="single" w:sz="2" w:space="0" w:color="000000"/>
              <w:bottom w:val="single" w:sz="2" w:space="0" w:color="000000"/>
            </w:tcBorders>
            <w:shd w:val="clear" w:color="auto" w:fill="auto"/>
          </w:tcPr>
          <w:p w14:paraId="4B0B5E0E" w14:textId="536FA101" w:rsidR="00E06E17" w:rsidRPr="00645378" w:rsidRDefault="00E06E17">
            <w:pPr>
              <w:pStyle w:val="a7"/>
              <w:jc w:val="center"/>
              <w:rPr>
                <w:rFonts w:hint="eastAsia"/>
                <w:sz w:val="20"/>
                <w:szCs w:val="20"/>
              </w:rPr>
            </w:pPr>
          </w:p>
        </w:tc>
        <w:tc>
          <w:tcPr>
            <w:tcW w:w="1905" w:type="dxa"/>
            <w:gridSpan w:val="2"/>
            <w:tcBorders>
              <w:left w:val="single" w:sz="2" w:space="0" w:color="000000"/>
              <w:bottom w:val="single" w:sz="2" w:space="0" w:color="000000"/>
            </w:tcBorders>
            <w:shd w:val="clear" w:color="auto" w:fill="auto"/>
            <w:tcMar>
              <w:left w:w="54" w:type="dxa"/>
            </w:tcMar>
          </w:tcPr>
          <w:p w14:paraId="0E240DFD" w14:textId="77777777" w:rsidR="00E06E17" w:rsidRPr="00645378" w:rsidRDefault="00E06E17">
            <w:pPr>
              <w:pStyle w:val="a7"/>
              <w:jc w:val="center"/>
              <w:rPr>
                <w:rFonts w:hint="eastAsia"/>
                <w:sz w:val="20"/>
                <w:szCs w:val="20"/>
              </w:rPr>
            </w:pPr>
          </w:p>
        </w:tc>
        <w:tc>
          <w:tcPr>
            <w:tcW w:w="914" w:type="dxa"/>
            <w:gridSpan w:val="2"/>
            <w:tcBorders>
              <w:left w:val="single" w:sz="2" w:space="0" w:color="000000"/>
              <w:bottom w:val="single" w:sz="2" w:space="0" w:color="000000"/>
            </w:tcBorders>
            <w:shd w:val="clear" w:color="auto" w:fill="auto"/>
            <w:tcMar>
              <w:left w:w="54" w:type="dxa"/>
            </w:tcMar>
          </w:tcPr>
          <w:p w14:paraId="07DE2C90" w14:textId="77777777" w:rsidR="00E06E17" w:rsidRPr="00645378" w:rsidRDefault="00E06E17">
            <w:pPr>
              <w:pStyle w:val="a7"/>
              <w:jc w:val="center"/>
              <w:rPr>
                <w:rFonts w:hint="eastAsia"/>
                <w:sz w:val="20"/>
                <w:szCs w:val="20"/>
              </w:rPr>
            </w:pPr>
          </w:p>
        </w:tc>
        <w:tc>
          <w:tcPr>
            <w:tcW w:w="1374" w:type="dxa"/>
            <w:gridSpan w:val="2"/>
            <w:tcBorders>
              <w:left w:val="single" w:sz="2" w:space="0" w:color="000000"/>
              <w:bottom w:val="single" w:sz="2" w:space="0" w:color="000000"/>
            </w:tcBorders>
            <w:shd w:val="clear" w:color="auto" w:fill="auto"/>
          </w:tcPr>
          <w:p w14:paraId="183960A7" w14:textId="503477A1" w:rsidR="00E06E17" w:rsidRPr="00645378" w:rsidRDefault="00E06E17">
            <w:pPr>
              <w:pStyle w:val="a7"/>
              <w:jc w:val="center"/>
              <w:rPr>
                <w:rFonts w:hint="eastAsia"/>
                <w:sz w:val="20"/>
                <w:szCs w:val="20"/>
              </w:rPr>
            </w:pPr>
          </w:p>
        </w:tc>
        <w:tc>
          <w:tcPr>
            <w:tcW w:w="884" w:type="dxa"/>
            <w:gridSpan w:val="2"/>
            <w:tcBorders>
              <w:left w:val="single" w:sz="2" w:space="0" w:color="000000"/>
              <w:bottom w:val="single" w:sz="2" w:space="0" w:color="000000"/>
            </w:tcBorders>
            <w:shd w:val="clear" w:color="auto" w:fill="auto"/>
            <w:tcMar>
              <w:left w:w="54" w:type="dxa"/>
            </w:tcMar>
          </w:tcPr>
          <w:p w14:paraId="6C3DB3EB" w14:textId="77777777" w:rsidR="00E06E17" w:rsidRPr="00645378" w:rsidRDefault="00E06E17">
            <w:pPr>
              <w:pStyle w:val="a7"/>
              <w:jc w:val="center"/>
              <w:rPr>
                <w:rFonts w:hint="eastAsia"/>
                <w:sz w:val="20"/>
                <w:szCs w:val="20"/>
              </w:rPr>
            </w:pPr>
          </w:p>
        </w:tc>
        <w:tc>
          <w:tcPr>
            <w:tcW w:w="802" w:type="dxa"/>
            <w:tcBorders>
              <w:left w:val="single" w:sz="2" w:space="0" w:color="000000"/>
              <w:bottom w:val="single" w:sz="2" w:space="0" w:color="000000"/>
            </w:tcBorders>
            <w:shd w:val="clear" w:color="auto" w:fill="auto"/>
            <w:tcMar>
              <w:left w:w="54" w:type="dxa"/>
            </w:tcMar>
          </w:tcPr>
          <w:p w14:paraId="162C22A1" w14:textId="77777777" w:rsidR="00E06E17" w:rsidRPr="00645378" w:rsidRDefault="00E06E17">
            <w:pPr>
              <w:pStyle w:val="a7"/>
              <w:jc w:val="center"/>
              <w:rPr>
                <w:rFonts w:hint="eastAsia"/>
                <w:sz w:val="20"/>
                <w:szCs w:val="20"/>
              </w:rPr>
            </w:pPr>
          </w:p>
        </w:tc>
        <w:tc>
          <w:tcPr>
            <w:tcW w:w="1018" w:type="dxa"/>
            <w:gridSpan w:val="2"/>
            <w:tcBorders>
              <w:left w:val="single" w:sz="2" w:space="0" w:color="000000"/>
              <w:bottom w:val="single" w:sz="2" w:space="0" w:color="000000"/>
            </w:tcBorders>
            <w:shd w:val="clear" w:color="auto" w:fill="auto"/>
            <w:tcMar>
              <w:left w:w="54" w:type="dxa"/>
            </w:tcMar>
          </w:tcPr>
          <w:p w14:paraId="36392F77" w14:textId="77777777" w:rsidR="00E06E17" w:rsidRPr="00645378" w:rsidRDefault="00E06E17">
            <w:pPr>
              <w:pStyle w:val="a7"/>
              <w:jc w:val="center"/>
              <w:rPr>
                <w:rFonts w:hint="eastAsia"/>
                <w:sz w:val="20"/>
                <w:szCs w:val="20"/>
              </w:rPr>
            </w:pPr>
          </w:p>
        </w:tc>
        <w:tc>
          <w:tcPr>
            <w:tcW w:w="1010" w:type="dxa"/>
            <w:tcBorders>
              <w:left w:val="single" w:sz="2" w:space="0" w:color="000000"/>
              <w:bottom w:val="single" w:sz="2" w:space="0" w:color="000000"/>
              <w:right w:val="single" w:sz="2" w:space="0" w:color="000000"/>
            </w:tcBorders>
            <w:shd w:val="clear" w:color="auto" w:fill="auto"/>
            <w:tcMar>
              <w:left w:w="54" w:type="dxa"/>
            </w:tcMar>
          </w:tcPr>
          <w:p w14:paraId="4ADEABD1" w14:textId="77777777" w:rsidR="00E06E17" w:rsidRPr="00645378" w:rsidRDefault="00E06E17">
            <w:pPr>
              <w:pStyle w:val="a7"/>
              <w:jc w:val="center"/>
              <w:rPr>
                <w:rFonts w:hint="eastAsia"/>
                <w:sz w:val="20"/>
                <w:szCs w:val="20"/>
              </w:rPr>
            </w:pPr>
          </w:p>
        </w:tc>
      </w:tr>
      <w:tr w:rsidR="00535299" w:rsidRPr="00645378" w14:paraId="06FB0D79" w14:textId="77777777" w:rsidTr="00535299">
        <w:tc>
          <w:tcPr>
            <w:tcW w:w="11086" w:type="dxa"/>
            <w:gridSpan w:val="17"/>
            <w:tcBorders>
              <w:left w:val="single" w:sz="2" w:space="0" w:color="000000"/>
              <w:bottom w:val="single" w:sz="2" w:space="0" w:color="000000"/>
              <w:right w:val="single" w:sz="2" w:space="0" w:color="000000"/>
            </w:tcBorders>
            <w:shd w:val="clear" w:color="auto" w:fill="auto"/>
            <w:tcMar>
              <w:left w:w="54" w:type="dxa"/>
            </w:tcMar>
          </w:tcPr>
          <w:p w14:paraId="327FABFF" w14:textId="77777777" w:rsidR="00535299" w:rsidRDefault="00535299" w:rsidP="00535299">
            <w:pPr>
              <w:pStyle w:val="a7"/>
              <w:rPr>
                <w:sz w:val="20"/>
                <w:szCs w:val="20"/>
              </w:rPr>
            </w:pPr>
            <w:r>
              <w:rPr>
                <w:sz w:val="20"/>
                <w:szCs w:val="20"/>
              </w:rPr>
              <w:t>Подозреваемый ЛП применяется в:</w:t>
            </w:r>
          </w:p>
          <w:p w14:paraId="163193AD" w14:textId="27BADFBB" w:rsidR="00535299" w:rsidRPr="00645378" w:rsidRDefault="00535299" w:rsidP="00535299">
            <w:pPr>
              <w:pStyle w:val="a7"/>
              <w:rPr>
                <w:rFonts w:hint="eastAsia"/>
                <w:sz w:val="20"/>
                <w:szCs w:val="20"/>
              </w:rPr>
            </w:pPr>
            <w:r>
              <w:rPr>
                <w:sz w:val="20"/>
                <w:szCs w:val="20"/>
              </w:rPr>
              <w:t xml:space="preserve">       </w:t>
            </w:r>
            <w:r w:rsidRPr="00645378">
              <w:rPr>
                <w:rFonts w:eastAsia="Liberation Serif" w:cs="Liberation Serif"/>
                <w:sz w:val="20"/>
                <w:szCs w:val="20"/>
              </w:rPr>
              <w:t>□</w:t>
            </w:r>
            <w:r w:rsidRPr="00645378">
              <w:rPr>
                <w:sz w:val="20"/>
                <w:szCs w:val="20"/>
              </w:rPr>
              <w:t xml:space="preserve"> </w:t>
            </w:r>
            <w:r>
              <w:rPr>
                <w:sz w:val="20"/>
                <w:szCs w:val="20"/>
              </w:rPr>
              <w:t>медицинской практике</w:t>
            </w:r>
            <w:r w:rsidRPr="00645378">
              <w:rPr>
                <w:sz w:val="20"/>
                <w:szCs w:val="20"/>
              </w:rPr>
              <w:t xml:space="preserve">   </w:t>
            </w:r>
            <w:r>
              <w:rPr>
                <w:sz w:val="20"/>
                <w:szCs w:val="20"/>
              </w:rPr>
              <w:t xml:space="preserve">                 </w:t>
            </w:r>
            <w:r w:rsidRPr="00645378">
              <w:rPr>
                <w:sz w:val="20"/>
                <w:szCs w:val="20"/>
              </w:rPr>
              <w:t xml:space="preserve"> </w:t>
            </w:r>
            <w:r w:rsidRPr="00645378">
              <w:rPr>
                <w:rFonts w:eastAsia="Liberation Serif" w:cs="Liberation Serif"/>
                <w:sz w:val="20"/>
                <w:szCs w:val="20"/>
              </w:rPr>
              <w:t>□</w:t>
            </w:r>
            <w:r w:rsidRPr="00645378">
              <w:rPr>
                <w:sz w:val="20"/>
                <w:szCs w:val="20"/>
              </w:rPr>
              <w:t xml:space="preserve"> </w:t>
            </w:r>
            <w:r>
              <w:rPr>
                <w:sz w:val="20"/>
                <w:szCs w:val="20"/>
              </w:rPr>
              <w:t>клинических испытаниях (номер протокола клинического испытания</w:t>
            </w:r>
            <w:r w:rsidRPr="00645378">
              <w:rPr>
                <w:sz w:val="20"/>
                <w:szCs w:val="20"/>
              </w:rPr>
              <w:t xml:space="preserve">    </w:t>
            </w:r>
          </w:p>
        </w:tc>
      </w:tr>
      <w:tr w:rsidR="009F61A8" w:rsidRPr="00645378" w14:paraId="2AEC20CE" w14:textId="77777777" w:rsidTr="00213834">
        <w:tc>
          <w:tcPr>
            <w:tcW w:w="9058" w:type="dxa"/>
            <w:gridSpan w:val="14"/>
            <w:tcBorders>
              <w:left w:val="single" w:sz="2" w:space="0" w:color="000000"/>
              <w:bottom w:val="single" w:sz="2" w:space="0" w:color="000000"/>
            </w:tcBorders>
            <w:shd w:val="clear" w:color="auto" w:fill="99CCFF"/>
            <w:tcMar>
              <w:left w:w="54" w:type="dxa"/>
            </w:tcMar>
          </w:tcPr>
          <w:p w14:paraId="49BF5D7B" w14:textId="77777777" w:rsidR="009F61A8" w:rsidRPr="00645378" w:rsidRDefault="009F61A8">
            <w:pPr>
              <w:pStyle w:val="a7"/>
              <w:rPr>
                <w:rFonts w:hint="eastAsia"/>
                <w:b/>
                <w:bCs/>
                <w:sz w:val="20"/>
                <w:szCs w:val="20"/>
              </w:rPr>
            </w:pPr>
            <w:r w:rsidRPr="00645378">
              <w:rPr>
                <w:b/>
                <w:bCs/>
                <w:sz w:val="20"/>
                <w:szCs w:val="20"/>
              </w:rPr>
              <w:t>Нежелательная реакция</w:t>
            </w:r>
          </w:p>
        </w:tc>
        <w:tc>
          <w:tcPr>
            <w:tcW w:w="2028" w:type="dxa"/>
            <w:gridSpan w:val="3"/>
            <w:vMerge w:val="restart"/>
            <w:tcBorders>
              <w:left w:val="single" w:sz="2" w:space="0" w:color="000000"/>
              <w:right w:val="single" w:sz="2" w:space="0" w:color="000000"/>
            </w:tcBorders>
            <w:shd w:val="clear" w:color="auto" w:fill="auto"/>
            <w:tcMar>
              <w:left w:w="54" w:type="dxa"/>
            </w:tcMar>
          </w:tcPr>
          <w:p w14:paraId="4D7209BB" w14:textId="14B50068" w:rsidR="009F61A8" w:rsidRPr="00645378" w:rsidRDefault="009F61A8" w:rsidP="00213834">
            <w:pPr>
              <w:rPr>
                <w:rFonts w:hint="eastAsia"/>
                <w:sz w:val="20"/>
                <w:szCs w:val="20"/>
              </w:rPr>
            </w:pPr>
            <w:r w:rsidRPr="00645378">
              <w:rPr>
                <w:b/>
                <w:bCs/>
                <w:sz w:val="20"/>
                <w:szCs w:val="20"/>
              </w:rPr>
              <w:t xml:space="preserve">Критерии серьезности </w:t>
            </w:r>
            <w:proofErr w:type="gramStart"/>
            <w:r w:rsidRPr="00645378">
              <w:rPr>
                <w:b/>
                <w:bCs/>
                <w:sz w:val="20"/>
                <w:szCs w:val="20"/>
              </w:rPr>
              <w:t xml:space="preserve">НР:   </w:t>
            </w:r>
            <w:proofErr w:type="gramEnd"/>
            <w:r w:rsidRPr="00645378">
              <w:rPr>
                <w:b/>
                <w:bCs/>
                <w:sz w:val="20"/>
                <w:szCs w:val="20"/>
              </w:rPr>
              <w:t xml:space="preserve"> </w:t>
            </w:r>
            <w:r w:rsidRPr="00645378">
              <w:rPr>
                <w:sz w:val="20"/>
                <w:szCs w:val="20"/>
              </w:rPr>
              <w:t xml:space="preserve">   </w:t>
            </w:r>
          </w:p>
        </w:tc>
      </w:tr>
      <w:tr w:rsidR="009F61A8" w:rsidRPr="00645378" w14:paraId="715ACC2D" w14:textId="77777777" w:rsidTr="00535299">
        <w:trPr>
          <w:trHeight w:val="230"/>
        </w:trPr>
        <w:tc>
          <w:tcPr>
            <w:tcW w:w="9058" w:type="dxa"/>
            <w:gridSpan w:val="14"/>
            <w:vMerge w:val="restart"/>
            <w:tcBorders>
              <w:left w:val="single" w:sz="2" w:space="0" w:color="000000"/>
              <w:bottom w:val="single" w:sz="2" w:space="0" w:color="000000"/>
            </w:tcBorders>
            <w:shd w:val="clear" w:color="auto" w:fill="auto"/>
            <w:tcMar>
              <w:left w:w="54" w:type="dxa"/>
            </w:tcMar>
          </w:tcPr>
          <w:p w14:paraId="3FB33875" w14:textId="77777777" w:rsidR="009F61A8" w:rsidRPr="00645378" w:rsidRDefault="009F61A8">
            <w:pPr>
              <w:pStyle w:val="a7"/>
              <w:rPr>
                <w:rFonts w:hint="eastAsia"/>
                <w:sz w:val="20"/>
                <w:szCs w:val="20"/>
              </w:rPr>
            </w:pPr>
            <w:r w:rsidRPr="00645378">
              <w:rPr>
                <w:b/>
                <w:bCs/>
                <w:color w:val="800000"/>
                <w:sz w:val="20"/>
                <w:szCs w:val="20"/>
              </w:rPr>
              <w:t>Описание реакции</w:t>
            </w:r>
            <w:r>
              <w:rPr>
                <w:b/>
                <w:bCs/>
                <w:color w:val="800000"/>
                <w:sz w:val="20"/>
                <w:szCs w:val="20"/>
              </w:rPr>
              <w:t>*</w:t>
            </w:r>
            <w:r w:rsidRPr="00645378">
              <w:rPr>
                <w:sz w:val="20"/>
                <w:szCs w:val="20"/>
              </w:rPr>
              <w:t xml:space="preserve"> (укажите все детали, включая данные лабораторных исследований)</w:t>
            </w:r>
          </w:p>
          <w:p w14:paraId="5989AE21" w14:textId="77777777" w:rsidR="009F61A8" w:rsidRPr="00645378" w:rsidRDefault="009F61A8">
            <w:pPr>
              <w:pStyle w:val="a7"/>
              <w:rPr>
                <w:rFonts w:hint="eastAsia"/>
                <w:sz w:val="20"/>
                <w:szCs w:val="20"/>
              </w:rPr>
            </w:pPr>
          </w:p>
          <w:p w14:paraId="11EA08B9" w14:textId="77777777" w:rsidR="009F61A8" w:rsidRPr="00645378" w:rsidRDefault="009F61A8">
            <w:pPr>
              <w:pStyle w:val="a7"/>
              <w:rPr>
                <w:rFonts w:hint="eastAsia"/>
                <w:sz w:val="20"/>
                <w:szCs w:val="20"/>
              </w:rPr>
            </w:pPr>
          </w:p>
          <w:p w14:paraId="5A5D67CA" w14:textId="77777777" w:rsidR="009F61A8" w:rsidRPr="00645378" w:rsidRDefault="009F61A8">
            <w:pPr>
              <w:pStyle w:val="a7"/>
              <w:rPr>
                <w:rFonts w:hint="eastAsia"/>
                <w:sz w:val="20"/>
                <w:szCs w:val="20"/>
              </w:rPr>
            </w:pPr>
          </w:p>
          <w:p w14:paraId="4C638E44" w14:textId="77777777" w:rsidR="009F61A8" w:rsidRPr="00645378" w:rsidRDefault="009F61A8">
            <w:pPr>
              <w:pStyle w:val="a7"/>
              <w:rPr>
                <w:rFonts w:hint="eastAsia"/>
                <w:sz w:val="20"/>
                <w:szCs w:val="20"/>
              </w:rPr>
            </w:pPr>
          </w:p>
          <w:p w14:paraId="2255B766" w14:textId="77777777" w:rsidR="009F61A8" w:rsidRDefault="009F61A8" w:rsidP="00993A38">
            <w:pPr>
              <w:pStyle w:val="a7"/>
              <w:rPr>
                <w:rFonts w:hint="eastAsia"/>
                <w:sz w:val="20"/>
                <w:szCs w:val="20"/>
              </w:rPr>
            </w:pPr>
          </w:p>
          <w:p w14:paraId="4D697EB9" w14:textId="77777777" w:rsidR="009F61A8" w:rsidRDefault="009F61A8" w:rsidP="00993A38">
            <w:pPr>
              <w:pStyle w:val="a7"/>
              <w:rPr>
                <w:rFonts w:hint="eastAsia"/>
                <w:sz w:val="20"/>
                <w:szCs w:val="20"/>
              </w:rPr>
            </w:pPr>
          </w:p>
          <w:p w14:paraId="632F61A9" w14:textId="77777777" w:rsidR="009F61A8" w:rsidRDefault="009F61A8" w:rsidP="00993A38">
            <w:pPr>
              <w:pStyle w:val="a7"/>
              <w:rPr>
                <w:rFonts w:hint="eastAsia"/>
                <w:sz w:val="20"/>
                <w:szCs w:val="20"/>
              </w:rPr>
            </w:pPr>
          </w:p>
          <w:p w14:paraId="2BC28429" w14:textId="77777777" w:rsidR="009F61A8" w:rsidRDefault="009F61A8" w:rsidP="00993A38">
            <w:pPr>
              <w:pStyle w:val="a7"/>
              <w:rPr>
                <w:rFonts w:hint="eastAsia"/>
                <w:sz w:val="20"/>
                <w:szCs w:val="20"/>
              </w:rPr>
            </w:pPr>
          </w:p>
          <w:p w14:paraId="6054E4B8" w14:textId="6D25B8A0" w:rsidR="009F61A8" w:rsidRDefault="009F61A8" w:rsidP="00993A38">
            <w:pPr>
              <w:pStyle w:val="a7"/>
              <w:rPr>
                <w:rFonts w:hint="eastAsia"/>
                <w:sz w:val="20"/>
                <w:szCs w:val="20"/>
              </w:rPr>
            </w:pPr>
            <w:r w:rsidRPr="00645378">
              <w:rPr>
                <w:b/>
                <w:bCs/>
                <w:sz w:val="20"/>
                <w:szCs w:val="20"/>
              </w:rPr>
              <w:t xml:space="preserve">Дата </w:t>
            </w:r>
            <w:r>
              <w:rPr>
                <w:b/>
                <w:bCs/>
                <w:sz w:val="20"/>
                <w:szCs w:val="20"/>
              </w:rPr>
              <w:t>начала</w:t>
            </w:r>
            <w:r w:rsidRPr="00645378">
              <w:rPr>
                <w:b/>
                <w:bCs/>
                <w:sz w:val="20"/>
                <w:szCs w:val="20"/>
              </w:rPr>
              <w:t xml:space="preserve"> НР </w:t>
            </w:r>
            <w:r w:rsidRPr="00645378">
              <w:rPr>
                <w:sz w:val="20"/>
                <w:szCs w:val="20"/>
              </w:rPr>
              <w:t>_________________________________</w:t>
            </w:r>
          </w:p>
          <w:p w14:paraId="33D76027" w14:textId="77777777" w:rsidR="009F61A8" w:rsidRPr="00645378" w:rsidRDefault="009F61A8" w:rsidP="00993A38">
            <w:pPr>
              <w:pStyle w:val="a7"/>
              <w:rPr>
                <w:rFonts w:hint="eastAsia"/>
                <w:sz w:val="20"/>
                <w:szCs w:val="20"/>
              </w:rPr>
            </w:pPr>
          </w:p>
          <w:p w14:paraId="689094ED" w14:textId="7FBF1AF5" w:rsidR="009F61A8" w:rsidRPr="00483B76" w:rsidRDefault="009F61A8" w:rsidP="00372221">
            <w:pPr>
              <w:pStyle w:val="a7"/>
              <w:rPr>
                <w:rFonts w:hint="eastAsia"/>
                <w:bCs/>
                <w:sz w:val="20"/>
                <w:szCs w:val="20"/>
              </w:rPr>
            </w:pPr>
            <w:r w:rsidRPr="00645378">
              <w:rPr>
                <w:b/>
                <w:bCs/>
                <w:sz w:val="20"/>
                <w:szCs w:val="20"/>
              </w:rPr>
              <w:t xml:space="preserve">Дата </w:t>
            </w:r>
            <w:r>
              <w:rPr>
                <w:b/>
                <w:bCs/>
                <w:sz w:val="20"/>
                <w:szCs w:val="20"/>
              </w:rPr>
              <w:t>окончания</w:t>
            </w:r>
            <w:r w:rsidRPr="00645378">
              <w:rPr>
                <w:b/>
                <w:bCs/>
                <w:sz w:val="20"/>
                <w:szCs w:val="20"/>
              </w:rPr>
              <w:t xml:space="preserve"> НР </w:t>
            </w:r>
            <w:r w:rsidRPr="00645378">
              <w:rPr>
                <w:sz w:val="20"/>
                <w:szCs w:val="20"/>
              </w:rPr>
              <w:t>_________________________________</w:t>
            </w:r>
          </w:p>
        </w:tc>
        <w:tc>
          <w:tcPr>
            <w:tcW w:w="2028" w:type="dxa"/>
            <w:gridSpan w:val="3"/>
            <w:vMerge/>
            <w:tcBorders>
              <w:left w:val="single" w:sz="2" w:space="0" w:color="000000"/>
              <w:right w:val="single" w:sz="2" w:space="0" w:color="000000"/>
            </w:tcBorders>
            <w:shd w:val="clear" w:color="auto" w:fill="auto"/>
            <w:tcMar>
              <w:left w:w="54" w:type="dxa"/>
            </w:tcMar>
          </w:tcPr>
          <w:p w14:paraId="0DAE435C" w14:textId="6F07AE42" w:rsidR="009F61A8" w:rsidRPr="00645378" w:rsidRDefault="009F61A8">
            <w:pPr>
              <w:rPr>
                <w:rFonts w:hint="eastAsia"/>
                <w:sz w:val="20"/>
                <w:szCs w:val="20"/>
              </w:rPr>
            </w:pPr>
          </w:p>
        </w:tc>
      </w:tr>
      <w:tr w:rsidR="00012E17" w:rsidRPr="00645378" w14:paraId="1D5FAA15"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4357DD8C" w14:textId="77777777" w:rsidR="00012E17" w:rsidRPr="00645378" w:rsidRDefault="00012E17">
            <w:pPr>
              <w:pStyle w:val="a7"/>
              <w:rPr>
                <w:rFonts w:hint="eastAsia"/>
                <w:sz w:val="20"/>
                <w:szCs w:val="20"/>
              </w:rPr>
            </w:pPr>
          </w:p>
        </w:tc>
        <w:tc>
          <w:tcPr>
            <w:tcW w:w="2028" w:type="dxa"/>
            <w:gridSpan w:val="3"/>
            <w:tcBorders>
              <w:left w:val="single" w:sz="2" w:space="0" w:color="000000"/>
              <w:right w:val="single" w:sz="2" w:space="0" w:color="000000"/>
            </w:tcBorders>
            <w:shd w:val="clear" w:color="auto" w:fill="auto"/>
            <w:tcMar>
              <w:left w:w="54" w:type="dxa"/>
            </w:tcMar>
          </w:tcPr>
          <w:p w14:paraId="1CDB1FCD" w14:textId="77777777" w:rsidR="00012E17" w:rsidRPr="00645378" w:rsidRDefault="00520260">
            <w:pPr>
              <w:rPr>
                <w:rFonts w:hint="eastAsia"/>
                <w:sz w:val="20"/>
                <w:szCs w:val="20"/>
              </w:rPr>
            </w:pPr>
            <w:r w:rsidRPr="00645378">
              <w:rPr>
                <w:rFonts w:eastAsia="Liberation Serif" w:cs="Liberation Serif"/>
                <w:sz w:val="20"/>
                <w:szCs w:val="20"/>
              </w:rPr>
              <w:t>□</w:t>
            </w:r>
            <w:r w:rsidRPr="00645378">
              <w:rPr>
                <w:sz w:val="20"/>
                <w:szCs w:val="20"/>
              </w:rPr>
              <w:t xml:space="preserve">   Смерть</w:t>
            </w:r>
          </w:p>
        </w:tc>
      </w:tr>
      <w:tr w:rsidR="00012E17" w:rsidRPr="00645378" w14:paraId="69A2212A"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7A0C9A5A" w14:textId="77777777" w:rsidR="00012E17" w:rsidRPr="00645378" w:rsidRDefault="00012E17">
            <w:pPr>
              <w:pStyle w:val="a7"/>
              <w:rPr>
                <w:rFonts w:hint="eastAsia"/>
                <w:sz w:val="20"/>
                <w:szCs w:val="20"/>
              </w:rPr>
            </w:pPr>
          </w:p>
        </w:tc>
        <w:tc>
          <w:tcPr>
            <w:tcW w:w="2028" w:type="dxa"/>
            <w:gridSpan w:val="3"/>
            <w:tcBorders>
              <w:left w:val="single" w:sz="2" w:space="0" w:color="000000"/>
              <w:right w:val="single" w:sz="2" w:space="0" w:color="000000"/>
            </w:tcBorders>
            <w:shd w:val="clear" w:color="auto" w:fill="auto"/>
            <w:tcMar>
              <w:left w:w="54" w:type="dxa"/>
            </w:tcMar>
          </w:tcPr>
          <w:p w14:paraId="508A6DC6" w14:textId="77777777" w:rsidR="00012E17" w:rsidRPr="00645378" w:rsidRDefault="00520260" w:rsidP="00645378">
            <w:pPr>
              <w:rPr>
                <w:rFonts w:hint="eastAsia"/>
                <w:sz w:val="20"/>
                <w:szCs w:val="20"/>
              </w:rPr>
            </w:pPr>
            <w:r w:rsidRPr="00645378">
              <w:rPr>
                <w:rFonts w:eastAsia="Liberation Serif" w:cs="Liberation Serif"/>
                <w:sz w:val="20"/>
                <w:szCs w:val="20"/>
              </w:rPr>
              <w:t xml:space="preserve">□   </w:t>
            </w:r>
            <w:r w:rsidR="00645378">
              <w:rPr>
                <w:sz w:val="20"/>
                <w:szCs w:val="20"/>
              </w:rPr>
              <w:t>Угроза жизни</w:t>
            </w:r>
          </w:p>
        </w:tc>
      </w:tr>
      <w:tr w:rsidR="00012E17" w:rsidRPr="00645378" w14:paraId="104AC3F1"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0BDF391A" w14:textId="77777777" w:rsidR="00012E17" w:rsidRPr="00645378" w:rsidRDefault="00012E17">
            <w:pPr>
              <w:pStyle w:val="a7"/>
              <w:rPr>
                <w:rFonts w:hint="eastAsia"/>
                <w:sz w:val="20"/>
                <w:szCs w:val="20"/>
              </w:rPr>
            </w:pPr>
          </w:p>
        </w:tc>
        <w:tc>
          <w:tcPr>
            <w:tcW w:w="2028" w:type="dxa"/>
            <w:gridSpan w:val="3"/>
            <w:tcBorders>
              <w:left w:val="single" w:sz="2" w:space="0" w:color="000000"/>
              <w:right w:val="single" w:sz="2" w:space="0" w:color="000000"/>
            </w:tcBorders>
            <w:shd w:val="clear" w:color="auto" w:fill="auto"/>
            <w:tcMar>
              <w:left w:w="54" w:type="dxa"/>
            </w:tcMar>
          </w:tcPr>
          <w:p w14:paraId="0D9E630E" w14:textId="77777777" w:rsidR="00012E17" w:rsidRPr="00645378" w:rsidRDefault="00520260" w:rsidP="00645378">
            <w:pPr>
              <w:rPr>
                <w:rFonts w:hint="eastAsia"/>
                <w:sz w:val="20"/>
                <w:szCs w:val="20"/>
              </w:rPr>
            </w:pPr>
            <w:r w:rsidRPr="00645378">
              <w:rPr>
                <w:rFonts w:eastAsia="Liberation Serif" w:cs="Liberation Serif"/>
                <w:sz w:val="20"/>
                <w:szCs w:val="20"/>
              </w:rPr>
              <w:t xml:space="preserve">□   </w:t>
            </w:r>
            <w:r w:rsidR="00645378">
              <w:rPr>
                <w:sz w:val="20"/>
                <w:szCs w:val="20"/>
              </w:rPr>
              <w:t>Госпитализация или ее продление</w:t>
            </w:r>
          </w:p>
        </w:tc>
      </w:tr>
      <w:tr w:rsidR="00012E17" w:rsidRPr="00645378" w14:paraId="10991E6E"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1F4B9C57" w14:textId="77777777" w:rsidR="00012E17" w:rsidRPr="00645378" w:rsidRDefault="00012E17">
            <w:pPr>
              <w:pStyle w:val="a7"/>
              <w:rPr>
                <w:rFonts w:hint="eastAsia"/>
                <w:sz w:val="20"/>
                <w:szCs w:val="20"/>
              </w:rPr>
            </w:pPr>
          </w:p>
        </w:tc>
        <w:tc>
          <w:tcPr>
            <w:tcW w:w="2028" w:type="dxa"/>
            <w:gridSpan w:val="3"/>
            <w:tcBorders>
              <w:left w:val="single" w:sz="2" w:space="0" w:color="000000"/>
              <w:right w:val="single" w:sz="2" w:space="0" w:color="000000"/>
            </w:tcBorders>
            <w:shd w:val="clear" w:color="auto" w:fill="auto"/>
            <w:tcMar>
              <w:left w:w="54" w:type="dxa"/>
            </w:tcMar>
          </w:tcPr>
          <w:p w14:paraId="32B97A64" w14:textId="77777777" w:rsidR="00012E17" w:rsidRPr="00645378" w:rsidRDefault="00520260">
            <w:pPr>
              <w:rPr>
                <w:rFonts w:hint="eastAsia"/>
                <w:sz w:val="20"/>
                <w:szCs w:val="20"/>
              </w:rPr>
            </w:pPr>
            <w:r w:rsidRPr="00645378">
              <w:rPr>
                <w:rFonts w:eastAsia="Liberation Serif" w:cs="Liberation Serif"/>
                <w:sz w:val="20"/>
                <w:szCs w:val="20"/>
              </w:rPr>
              <w:t xml:space="preserve">□   </w:t>
            </w:r>
            <w:r w:rsidRPr="00645378">
              <w:rPr>
                <w:sz w:val="20"/>
                <w:szCs w:val="20"/>
              </w:rPr>
              <w:t>Инвалидность</w:t>
            </w:r>
          </w:p>
        </w:tc>
      </w:tr>
      <w:tr w:rsidR="00012E17" w:rsidRPr="00645378" w14:paraId="433CE215"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5D311C1B" w14:textId="77777777" w:rsidR="00012E17" w:rsidRPr="00645378" w:rsidRDefault="00012E17">
            <w:pPr>
              <w:pStyle w:val="a7"/>
              <w:rPr>
                <w:rFonts w:hint="eastAsia"/>
                <w:sz w:val="20"/>
                <w:szCs w:val="20"/>
              </w:rPr>
            </w:pPr>
          </w:p>
        </w:tc>
        <w:tc>
          <w:tcPr>
            <w:tcW w:w="2028" w:type="dxa"/>
            <w:gridSpan w:val="3"/>
            <w:tcBorders>
              <w:left w:val="single" w:sz="2" w:space="0" w:color="000000"/>
              <w:right w:val="single" w:sz="2" w:space="0" w:color="000000"/>
            </w:tcBorders>
            <w:shd w:val="clear" w:color="auto" w:fill="auto"/>
            <w:tcMar>
              <w:left w:w="54" w:type="dxa"/>
            </w:tcMar>
          </w:tcPr>
          <w:p w14:paraId="40100FDA" w14:textId="77777777" w:rsidR="00012E17" w:rsidRPr="00645378" w:rsidRDefault="00520260">
            <w:pPr>
              <w:rPr>
                <w:rFonts w:hint="eastAsia"/>
                <w:sz w:val="20"/>
                <w:szCs w:val="20"/>
              </w:rPr>
            </w:pPr>
            <w:r w:rsidRPr="00645378">
              <w:rPr>
                <w:rFonts w:eastAsia="Liberation Serif" w:cs="Liberation Serif"/>
                <w:sz w:val="20"/>
                <w:szCs w:val="20"/>
              </w:rPr>
              <w:t xml:space="preserve">□   </w:t>
            </w:r>
            <w:r w:rsidRPr="00645378">
              <w:rPr>
                <w:sz w:val="20"/>
                <w:szCs w:val="20"/>
              </w:rPr>
              <w:t>Врожденные аномалии</w:t>
            </w:r>
          </w:p>
        </w:tc>
      </w:tr>
      <w:tr w:rsidR="00012E17" w:rsidRPr="00645378" w14:paraId="5D38505D"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11BA08D6" w14:textId="77777777" w:rsidR="00012E17" w:rsidRPr="00645378" w:rsidRDefault="00012E17">
            <w:pPr>
              <w:pStyle w:val="a7"/>
              <w:rPr>
                <w:rFonts w:hint="eastAsia"/>
                <w:sz w:val="20"/>
                <w:szCs w:val="20"/>
              </w:rPr>
            </w:pPr>
          </w:p>
        </w:tc>
        <w:tc>
          <w:tcPr>
            <w:tcW w:w="2028" w:type="dxa"/>
            <w:gridSpan w:val="3"/>
            <w:tcBorders>
              <w:left w:val="single" w:sz="2" w:space="0" w:color="000000"/>
              <w:right w:val="single" w:sz="2" w:space="0" w:color="000000"/>
            </w:tcBorders>
            <w:shd w:val="clear" w:color="auto" w:fill="auto"/>
            <w:tcMar>
              <w:left w:w="54" w:type="dxa"/>
            </w:tcMar>
          </w:tcPr>
          <w:p w14:paraId="28F1BEFA" w14:textId="77777777" w:rsidR="00012E17" w:rsidRPr="00645378" w:rsidRDefault="00520260">
            <w:pPr>
              <w:rPr>
                <w:rFonts w:hint="eastAsia"/>
                <w:sz w:val="20"/>
                <w:szCs w:val="20"/>
              </w:rPr>
            </w:pPr>
            <w:r w:rsidRPr="00645378">
              <w:rPr>
                <w:rFonts w:eastAsia="Liberation Serif" w:cs="Liberation Serif"/>
                <w:sz w:val="20"/>
                <w:szCs w:val="20"/>
              </w:rPr>
              <w:t xml:space="preserve">□   </w:t>
            </w:r>
            <w:r w:rsidR="00AB00B0">
              <w:rPr>
                <w:sz w:val="20"/>
                <w:szCs w:val="20"/>
              </w:rPr>
              <w:t xml:space="preserve">Клинически значимое </w:t>
            </w:r>
            <w:r w:rsidRPr="00645378">
              <w:rPr>
                <w:sz w:val="20"/>
                <w:szCs w:val="20"/>
              </w:rPr>
              <w:t>событие</w:t>
            </w:r>
          </w:p>
        </w:tc>
      </w:tr>
      <w:tr w:rsidR="00012E17" w:rsidRPr="00645378" w14:paraId="703BA3DE" w14:textId="77777777" w:rsidTr="00535299">
        <w:tc>
          <w:tcPr>
            <w:tcW w:w="9058" w:type="dxa"/>
            <w:gridSpan w:val="14"/>
            <w:vMerge/>
            <w:tcBorders>
              <w:left w:val="single" w:sz="2" w:space="0" w:color="000000"/>
              <w:bottom w:val="single" w:sz="2" w:space="0" w:color="000000"/>
            </w:tcBorders>
            <w:shd w:val="clear" w:color="auto" w:fill="auto"/>
            <w:tcMar>
              <w:left w:w="54" w:type="dxa"/>
            </w:tcMar>
          </w:tcPr>
          <w:p w14:paraId="546FEDEE" w14:textId="77777777" w:rsidR="00012E17" w:rsidRPr="00645378" w:rsidRDefault="00012E17">
            <w:pPr>
              <w:pStyle w:val="a7"/>
              <w:rPr>
                <w:rFonts w:hint="eastAsia"/>
                <w:sz w:val="20"/>
                <w:szCs w:val="20"/>
              </w:rPr>
            </w:pPr>
          </w:p>
        </w:tc>
        <w:tc>
          <w:tcPr>
            <w:tcW w:w="2028" w:type="dxa"/>
            <w:gridSpan w:val="3"/>
            <w:tcBorders>
              <w:left w:val="single" w:sz="2" w:space="0" w:color="000000"/>
              <w:bottom w:val="single" w:sz="2" w:space="0" w:color="000000"/>
              <w:right w:val="single" w:sz="2" w:space="0" w:color="000000"/>
            </w:tcBorders>
            <w:shd w:val="clear" w:color="auto" w:fill="auto"/>
            <w:tcMar>
              <w:left w:w="54" w:type="dxa"/>
            </w:tcMar>
          </w:tcPr>
          <w:p w14:paraId="65079DBF" w14:textId="77777777" w:rsidR="00012E17" w:rsidRPr="00645378" w:rsidRDefault="00520260">
            <w:pPr>
              <w:rPr>
                <w:rFonts w:hint="eastAsia"/>
                <w:sz w:val="20"/>
                <w:szCs w:val="20"/>
              </w:rPr>
            </w:pPr>
            <w:r w:rsidRPr="00645378">
              <w:rPr>
                <w:rFonts w:eastAsia="Liberation Serif" w:cs="Liberation Serif"/>
                <w:sz w:val="20"/>
                <w:szCs w:val="20"/>
              </w:rPr>
              <w:t>□   Н</w:t>
            </w:r>
            <w:r w:rsidRPr="00645378">
              <w:rPr>
                <w:sz w:val="20"/>
                <w:szCs w:val="20"/>
              </w:rPr>
              <w:t xml:space="preserve">е применимо  </w:t>
            </w:r>
          </w:p>
        </w:tc>
      </w:tr>
      <w:tr w:rsidR="00012E17" w:rsidRPr="00645378" w14:paraId="18785766" w14:textId="77777777" w:rsidTr="00535299">
        <w:tc>
          <w:tcPr>
            <w:tcW w:w="11086" w:type="dxa"/>
            <w:gridSpan w:val="17"/>
            <w:tcBorders>
              <w:left w:val="single" w:sz="2" w:space="0" w:color="000000"/>
              <w:bottom w:val="single" w:sz="2" w:space="0" w:color="000000"/>
              <w:right w:val="single" w:sz="2" w:space="0" w:color="000000"/>
            </w:tcBorders>
            <w:shd w:val="clear" w:color="auto" w:fill="99CCFF"/>
            <w:tcMar>
              <w:left w:w="54" w:type="dxa"/>
            </w:tcMar>
          </w:tcPr>
          <w:p w14:paraId="3B0A62AD" w14:textId="77777777" w:rsidR="00012E17" w:rsidRPr="00645378" w:rsidRDefault="00520260">
            <w:pPr>
              <w:pStyle w:val="a7"/>
              <w:rPr>
                <w:rFonts w:hint="eastAsia"/>
                <w:b/>
                <w:bCs/>
                <w:sz w:val="20"/>
                <w:szCs w:val="20"/>
              </w:rPr>
            </w:pPr>
            <w:r w:rsidRPr="00645378">
              <w:rPr>
                <w:b/>
                <w:bCs/>
                <w:sz w:val="20"/>
                <w:szCs w:val="20"/>
              </w:rPr>
              <w:t>Предпринятые меры</w:t>
            </w:r>
          </w:p>
        </w:tc>
      </w:tr>
      <w:tr w:rsidR="00012E17" w:rsidRPr="00645378" w14:paraId="14EF1C9F" w14:textId="77777777" w:rsidTr="00535299">
        <w:tc>
          <w:tcPr>
            <w:tcW w:w="11086" w:type="dxa"/>
            <w:gridSpan w:val="17"/>
            <w:shd w:val="clear" w:color="auto" w:fill="auto"/>
          </w:tcPr>
          <w:p w14:paraId="5BBDA1A5" w14:textId="77777777" w:rsidR="00012E17" w:rsidRPr="00645378" w:rsidRDefault="00520260">
            <w:pPr>
              <w:pStyle w:val="a7"/>
              <w:rPr>
                <w:rFonts w:hint="eastAsia"/>
                <w:sz w:val="20"/>
                <w:szCs w:val="20"/>
              </w:rPr>
            </w:pPr>
            <w:r w:rsidRPr="00645378">
              <w:rPr>
                <w:sz w:val="20"/>
                <w:szCs w:val="20"/>
              </w:rPr>
              <w:t xml:space="preserve"> </w:t>
            </w:r>
            <w:r w:rsidRPr="00645378">
              <w:rPr>
                <w:rFonts w:eastAsia="Liberation Serif" w:cs="Liberation Serif"/>
                <w:sz w:val="20"/>
                <w:szCs w:val="20"/>
              </w:rPr>
              <w:t>□</w:t>
            </w:r>
            <w:r w:rsidRPr="00645378">
              <w:rPr>
                <w:sz w:val="20"/>
                <w:szCs w:val="20"/>
              </w:rPr>
              <w:t xml:space="preserve">  Без лечения     </w:t>
            </w:r>
            <w:r w:rsidRPr="00645378">
              <w:rPr>
                <w:rFonts w:eastAsia="Liberation Serif" w:cs="Liberation Serif"/>
                <w:sz w:val="20"/>
                <w:szCs w:val="20"/>
              </w:rPr>
              <w:t>□</w:t>
            </w:r>
            <w:r w:rsidRPr="00645378">
              <w:rPr>
                <w:sz w:val="20"/>
                <w:szCs w:val="20"/>
              </w:rPr>
              <w:t xml:space="preserve">  Отмена подозреваемого ЛС     </w:t>
            </w:r>
            <w:r w:rsidRPr="00645378">
              <w:rPr>
                <w:rFonts w:eastAsia="Liberation Serif" w:cs="Liberation Serif"/>
                <w:sz w:val="20"/>
                <w:szCs w:val="20"/>
              </w:rPr>
              <w:t>□</w:t>
            </w:r>
            <w:r w:rsidRPr="00645378">
              <w:rPr>
                <w:sz w:val="20"/>
                <w:szCs w:val="20"/>
              </w:rPr>
              <w:t xml:space="preserve">  Снижение дозы ЛС</w:t>
            </w:r>
          </w:p>
        </w:tc>
      </w:tr>
      <w:tr w:rsidR="00012E17" w:rsidRPr="00645378" w14:paraId="4199BCA1" w14:textId="77777777" w:rsidTr="00535299">
        <w:tc>
          <w:tcPr>
            <w:tcW w:w="11086" w:type="dxa"/>
            <w:gridSpan w:val="17"/>
            <w:shd w:val="clear" w:color="auto" w:fill="auto"/>
          </w:tcPr>
          <w:p w14:paraId="3429C5E5" w14:textId="77777777" w:rsidR="00012E17" w:rsidRPr="00645378" w:rsidRDefault="00520260">
            <w:pPr>
              <w:pStyle w:val="a7"/>
              <w:rPr>
                <w:rFonts w:hint="eastAsia"/>
                <w:sz w:val="20"/>
                <w:szCs w:val="20"/>
              </w:rPr>
            </w:pPr>
            <w:r w:rsidRPr="00645378">
              <w:rPr>
                <w:rFonts w:eastAsia="Liberation Serif" w:cs="Liberation Serif"/>
                <w:sz w:val="20"/>
                <w:szCs w:val="20"/>
              </w:rPr>
              <w:t xml:space="preserve"> □</w:t>
            </w:r>
            <w:r w:rsidRPr="00645378">
              <w:rPr>
                <w:sz w:val="20"/>
                <w:szCs w:val="20"/>
              </w:rPr>
              <w:t xml:space="preserve">  Немедикаментозная терапия (в т.ч. хирургическое вмешательство) </w:t>
            </w:r>
          </w:p>
        </w:tc>
      </w:tr>
      <w:tr w:rsidR="00012E17" w:rsidRPr="00645378" w14:paraId="3B866648" w14:textId="77777777" w:rsidTr="00535299">
        <w:tc>
          <w:tcPr>
            <w:tcW w:w="11086" w:type="dxa"/>
            <w:gridSpan w:val="17"/>
            <w:tcBorders>
              <w:bottom w:val="single" w:sz="2" w:space="0" w:color="000000"/>
            </w:tcBorders>
            <w:shd w:val="clear" w:color="auto" w:fill="auto"/>
          </w:tcPr>
          <w:p w14:paraId="41E64F8B" w14:textId="62588946" w:rsidR="00012E17" w:rsidRPr="00645378" w:rsidRDefault="00520260">
            <w:pPr>
              <w:pStyle w:val="a7"/>
              <w:rPr>
                <w:rFonts w:hint="eastAsia"/>
                <w:sz w:val="20"/>
                <w:szCs w:val="20"/>
              </w:rPr>
            </w:pPr>
            <w:r w:rsidRPr="00645378">
              <w:rPr>
                <w:sz w:val="20"/>
                <w:szCs w:val="20"/>
              </w:rPr>
              <w:t xml:space="preserve"> </w:t>
            </w:r>
            <w:proofErr w:type="gramStart"/>
            <w:r w:rsidRPr="00645378">
              <w:rPr>
                <w:rFonts w:eastAsia="Liberation Serif" w:cs="Liberation Serif"/>
                <w:sz w:val="20"/>
                <w:szCs w:val="20"/>
              </w:rPr>
              <w:t>□</w:t>
            </w:r>
            <w:r w:rsidRPr="00645378">
              <w:rPr>
                <w:sz w:val="20"/>
                <w:szCs w:val="20"/>
              </w:rPr>
              <w:t xml:space="preserve">  Лекарственная</w:t>
            </w:r>
            <w:proofErr w:type="gramEnd"/>
            <w:r w:rsidRPr="00645378">
              <w:rPr>
                <w:sz w:val="20"/>
                <w:szCs w:val="20"/>
              </w:rPr>
              <w:t xml:space="preserve"> терапия _________________________________________________________________</w:t>
            </w:r>
          </w:p>
        </w:tc>
      </w:tr>
      <w:tr w:rsidR="00E06E17" w:rsidRPr="00645378" w14:paraId="3F4C5089" w14:textId="77777777" w:rsidTr="00535299">
        <w:tc>
          <w:tcPr>
            <w:tcW w:w="11086" w:type="dxa"/>
            <w:gridSpan w:val="17"/>
            <w:tcBorders>
              <w:bottom w:val="single" w:sz="2" w:space="0" w:color="000000"/>
            </w:tcBorders>
            <w:shd w:val="clear" w:color="auto" w:fill="auto"/>
          </w:tcPr>
          <w:p w14:paraId="399C6144" w14:textId="29122CD4" w:rsidR="00E06E17" w:rsidRPr="00645378" w:rsidRDefault="00E06E17">
            <w:pPr>
              <w:pStyle w:val="a7"/>
              <w:rPr>
                <w:sz w:val="20"/>
                <w:szCs w:val="20"/>
              </w:rPr>
            </w:pPr>
            <w:proofErr w:type="gramStart"/>
            <w:r w:rsidRPr="00645378">
              <w:rPr>
                <w:rFonts w:eastAsia="Liberation Serif" w:cs="Liberation Serif"/>
                <w:sz w:val="20"/>
                <w:szCs w:val="20"/>
              </w:rPr>
              <w:t>□</w:t>
            </w:r>
            <w:r w:rsidRPr="00645378">
              <w:rPr>
                <w:sz w:val="20"/>
                <w:szCs w:val="20"/>
              </w:rPr>
              <w:t xml:space="preserve">  </w:t>
            </w:r>
            <w:r>
              <w:rPr>
                <w:sz w:val="20"/>
                <w:szCs w:val="20"/>
              </w:rPr>
              <w:t>Другое</w:t>
            </w:r>
            <w:proofErr w:type="gramEnd"/>
            <w:r>
              <w:rPr>
                <w:sz w:val="20"/>
                <w:szCs w:val="20"/>
              </w:rPr>
              <w:t xml:space="preserve"> указать_______________________</w:t>
            </w:r>
          </w:p>
        </w:tc>
      </w:tr>
      <w:tr w:rsidR="00012E17" w:rsidRPr="00645378" w14:paraId="0384C42F" w14:textId="77777777" w:rsidTr="00535299">
        <w:tc>
          <w:tcPr>
            <w:tcW w:w="11086" w:type="dxa"/>
            <w:gridSpan w:val="17"/>
            <w:tcBorders>
              <w:left w:val="single" w:sz="2" w:space="0" w:color="000000"/>
              <w:bottom w:val="single" w:sz="2" w:space="0" w:color="000000"/>
              <w:right w:val="single" w:sz="2" w:space="0" w:color="000000"/>
            </w:tcBorders>
            <w:shd w:val="clear" w:color="auto" w:fill="99CCFF"/>
            <w:tcMar>
              <w:left w:w="54" w:type="dxa"/>
            </w:tcMar>
          </w:tcPr>
          <w:p w14:paraId="2E0EA961" w14:textId="77777777" w:rsidR="00012E17" w:rsidRPr="00645378" w:rsidRDefault="00520260">
            <w:pPr>
              <w:pStyle w:val="a7"/>
              <w:rPr>
                <w:rFonts w:hint="eastAsia"/>
                <w:b/>
                <w:bCs/>
                <w:sz w:val="20"/>
                <w:szCs w:val="20"/>
              </w:rPr>
            </w:pPr>
            <w:r w:rsidRPr="00645378">
              <w:rPr>
                <w:b/>
                <w:bCs/>
                <w:sz w:val="20"/>
                <w:szCs w:val="20"/>
              </w:rPr>
              <w:lastRenderedPageBreak/>
              <w:t>Исход</w:t>
            </w:r>
          </w:p>
        </w:tc>
      </w:tr>
      <w:tr w:rsidR="00012E17" w:rsidRPr="00645378" w14:paraId="656AE643" w14:textId="77777777" w:rsidTr="00535299">
        <w:tc>
          <w:tcPr>
            <w:tcW w:w="11086" w:type="dxa"/>
            <w:gridSpan w:val="17"/>
            <w:shd w:val="clear" w:color="auto" w:fill="auto"/>
          </w:tcPr>
          <w:p w14:paraId="1766FFAA" w14:textId="4BE6795D" w:rsidR="00012E17" w:rsidRPr="00645378" w:rsidRDefault="00520260">
            <w:pPr>
              <w:pStyle w:val="a7"/>
              <w:rPr>
                <w:rFonts w:hint="eastAsia"/>
                <w:sz w:val="20"/>
                <w:szCs w:val="20"/>
              </w:rPr>
            </w:pPr>
            <w:r w:rsidRPr="00645378">
              <w:rPr>
                <w:sz w:val="20"/>
                <w:szCs w:val="20"/>
              </w:rPr>
              <w:t xml:space="preserve"> </w:t>
            </w:r>
            <w:r w:rsidRPr="00645378">
              <w:rPr>
                <w:rFonts w:eastAsia="Liberation Serif" w:cs="Liberation Serif"/>
                <w:sz w:val="20"/>
                <w:szCs w:val="20"/>
              </w:rPr>
              <w:t>□</w:t>
            </w:r>
            <w:r w:rsidRPr="00645378">
              <w:rPr>
                <w:sz w:val="20"/>
                <w:szCs w:val="20"/>
              </w:rPr>
              <w:t xml:space="preserve">   Выздоровление без последствий    </w:t>
            </w:r>
            <w:proofErr w:type="gramStart"/>
            <w:r w:rsidRPr="00645378">
              <w:rPr>
                <w:rFonts w:eastAsia="Liberation Serif" w:cs="Liberation Serif"/>
                <w:sz w:val="20"/>
                <w:szCs w:val="20"/>
              </w:rPr>
              <w:t>□</w:t>
            </w:r>
            <w:r w:rsidRPr="00645378">
              <w:rPr>
                <w:sz w:val="20"/>
                <w:szCs w:val="20"/>
              </w:rPr>
              <w:t xml:space="preserve">  Улучшение</w:t>
            </w:r>
            <w:proofErr w:type="gramEnd"/>
            <w:r w:rsidRPr="00645378">
              <w:rPr>
                <w:sz w:val="20"/>
                <w:szCs w:val="20"/>
              </w:rPr>
              <w:t xml:space="preserve"> состояние    </w:t>
            </w:r>
            <w:r w:rsidRPr="00645378">
              <w:rPr>
                <w:rFonts w:eastAsia="Liberation Serif" w:cs="Liberation Serif"/>
                <w:sz w:val="20"/>
                <w:szCs w:val="20"/>
              </w:rPr>
              <w:t>□</w:t>
            </w:r>
            <w:r w:rsidRPr="00645378">
              <w:rPr>
                <w:sz w:val="20"/>
                <w:szCs w:val="20"/>
              </w:rPr>
              <w:t xml:space="preserve">  Состояние без изменений</w:t>
            </w:r>
            <w:r w:rsidR="00E06E17">
              <w:rPr>
                <w:sz w:val="20"/>
                <w:szCs w:val="20"/>
              </w:rPr>
              <w:t xml:space="preserve"> (еще не выздоровел)</w:t>
            </w:r>
          </w:p>
        </w:tc>
      </w:tr>
      <w:tr w:rsidR="00012E17" w:rsidRPr="00645378" w14:paraId="4887CA2B" w14:textId="77777777" w:rsidTr="00535299">
        <w:tc>
          <w:tcPr>
            <w:tcW w:w="11086" w:type="dxa"/>
            <w:gridSpan w:val="17"/>
            <w:shd w:val="clear" w:color="auto" w:fill="auto"/>
          </w:tcPr>
          <w:p w14:paraId="51107972" w14:textId="77777777" w:rsidR="00012E17" w:rsidRPr="00645378" w:rsidRDefault="00520260">
            <w:pPr>
              <w:pStyle w:val="a7"/>
              <w:rPr>
                <w:rFonts w:hint="eastAsia"/>
                <w:sz w:val="20"/>
                <w:szCs w:val="20"/>
              </w:rPr>
            </w:pPr>
            <w:r w:rsidRPr="00645378">
              <w:rPr>
                <w:sz w:val="20"/>
                <w:szCs w:val="20"/>
              </w:rPr>
              <w:t xml:space="preserve"> </w:t>
            </w:r>
            <w:r w:rsidRPr="00645378">
              <w:rPr>
                <w:rFonts w:eastAsia="Liberation Serif" w:cs="Liberation Serif"/>
                <w:sz w:val="20"/>
                <w:szCs w:val="20"/>
              </w:rPr>
              <w:t>□</w:t>
            </w:r>
            <w:r w:rsidRPr="00645378">
              <w:rPr>
                <w:sz w:val="20"/>
                <w:szCs w:val="20"/>
              </w:rPr>
              <w:t xml:space="preserve">   Выздоровление с последствиями (указать)___________________________________________</w:t>
            </w:r>
          </w:p>
          <w:p w14:paraId="000FF3D8" w14:textId="77777777" w:rsidR="00012E17" w:rsidRPr="00645378" w:rsidRDefault="00012E17">
            <w:pPr>
              <w:pStyle w:val="a7"/>
              <w:rPr>
                <w:rFonts w:hint="eastAsia"/>
                <w:sz w:val="20"/>
                <w:szCs w:val="20"/>
              </w:rPr>
            </w:pPr>
          </w:p>
          <w:p w14:paraId="5AB603C4" w14:textId="77777777" w:rsidR="00E06E17" w:rsidRDefault="00520260" w:rsidP="0018056B">
            <w:pPr>
              <w:pStyle w:val="a7"/>
              <w:rPr>
                <w:sz w:val="20"/>
                <w:szCs w:val="20"/>
              </w:rPr>
            </w:pPr>
            <w:r w:rsidRPr="00645378">
              <w:rPr>
                <w:sz w:val="20"/>
                <w:szCs w:val="20"/>
              </w:rPr>
              <w:t xml:space="preserve"> </w:t>
            </w:r>
            <w:r w:rsidRPr="00645378">
              <w:rPr>
                <w:rFonts w:eastAsia="Liberation Serif" w:cs="Liberation Serif"/>
                <w:sz w:val="20"/>
                <w:szCs w:val="20"/>
              </w:rPr>
              <w:t>□</w:t>
            </w:r>
            <w:r w:rsidRPr="00645378">
              <w:rPr>
                <w:sz w:val="20"/>
                <w:szCs w:val="20"/>
              </w:rPr>
              <w:t xml:space="preserve">   Смерть</w:t>
            </w:r>
            <w:r w:rsidR="00E06E17">
              <w:rPr>
                <w:sz w:val="20"/>
                <w:szCs w:val="20"/>
              </w:rPr>
              <w:t xml:space="preserve"> возможно связана с НР       </w:t>
            </w:r>
            <w:r w:rsidR="00E06E17" w:rsidRPr="00645378">
              <w:rPr>
                <w:sz w:val="20"/>
                <w:szCs w:val="20"/>
              </w:rPr>
              <w:t xml:space="preserve"> </w:t>
            </w:r>
            <w:r w:rsidR="00E06E17" w:rsidRPr="00645378">
              <w:rPr>
                <w:rFonts w:eastAsia="Liberation Serif" w:cs="Liberation Serif"/>
                <w:sz w:val="20"/>
                <w:szCs w:val="20"/>
              </w:rPr>
              <w:t>□</w:t>
            </w:r>
            <w:r w:rsidR="00E06E17" w:rsidRPr="00645378">
              <w:rPr>
                <w:sz w:val="20"/>
                <w:szCs w:val="20"/>
              </w:rPr>
              <w:t xml:space="preserve">   Смерть</w:t>
            </w:r>
            <w:r w:rsidR="00E06E17">
              <w:rPr>
                <w:sz w:val="20"/>
                <w:szCs w:val="20"/>
              </w:rPr>
              <w:t xml:space="preserve"> </w:t>
            </w:r>
            <w:r w:rsidR="00E06E17">
              <w:rPr>
                <w:sz w:val="20"/>
                <w:szCs w:val="20"/>
              </w:rPr>
              <w:t>не</w:t>
            </w:r>
            <w:r w:rsidR="00E06E17">
              <w:rPr>
                <w:sz w:val="20"/>
                <w:szCs w:val="20"/>
              </w:rPr>
              <w:t xml:space="preserve"> связана с НР</w:t>
            </w:r>
            <w:r w:rsidR="00E06E17">
              <w:rPr>
                <w:sz w:val="20"/>
                <w:szCs w:val="20"/>
              </w:rPr>
              <w:t xml:space="preserve"> </w:t>
            </w:r>
            <w:r w:rsidRPr="00645378">
              <w:rPr>
                <w:sz w:val="20"/>
                <w:szCs w:val="20"/>
              </w:rPr>
              <w:t xml:space="preserve">  </w:t>
            </w:r>
          </w:p>
          <w:p w14:paraId="7F0A4862" w14:textId="2C48C5F1" w:rsidR="00012E17" w:rsidRPr="00645378" w:rsidRDefault="00E06E17" w:rsidP="0018056B">
            <w:pPr>
              <w:pStyle w:val="a7"/>
              <w:rPr>
                <w:rFonts w:hint="eastAsia"/>
                <w:sz w:val="20"/>
                <w:szCs w:val="20"/>
              </w:rPr>
            </w:pPr>
            <w:r>
              <w:rPr>
                <w:rFonts w:eastAsia="Liberation Serif" w:cs="Liberation Serif"/>
                <w:sz w:val="20"/>
                <w:szCs w:val="20"/>
              </w:rPr>
              <w:t xml:space="preserve"> </w:t>
            </w:r>
            <w:r w:rsidR="00520260" w:rsidRPr="00645378">
              <w:rPr>
                <w:rFonts w:eastAsia="Liberation Serif" w:cs="Liberation Serif"/>
                <w:sz w:val="20"/>
                <w:szCs w:val="20"/>
              </w:rPr>
              <w:t>□</w:t>
            </w:r>
            <w:r w:rsidR="00520260" w:rsidRPr="00645378">
              <w:rPr>
                <w:sz w:val="20"/>
                <w:szCs w:val="20"/>
              </w:rPr>
              <w:t xml:space="preserve"> </w:t>
            </w:r>
            <w:r>
              <w:rPr>
                <w:sz w:val="20"/>
                <w:szCs w:val="20"/>
              </w:rPr>
              <w:t xml:space="preserve">Исход не известен                  </w:t>
            </w:r>
            <w:r w:rsidR="00520260" w:rsidRPr="00645378">
              <w:rPr>
                <w:sz w:val="20"/>
                <w:szCs w:val="20"/>
              </w:rPr>
              <w:t xml:space="preserve">   </w:t>
            </w:r>
            <w:r w:rsidR="00520260" w:rsidRPr="00645378">
              <w:rPr>
                <w:rFonts w:eastAsia="Liberation Serif" w:cs="Liberation Serif"/>
                <w:sz w:val="20"/>
                <w:szCs w:val="20"/>
              </w:rPr>
              <w:t>□</w:t>
            </w:r>
            <w:r w:rsidR="00520260" w:rsidRPr="00645378">
              <w:rPr>
                <w:sz w:val="20"/>
                <w:szCs w:val="20"/>
              </w:rPr>
              <w:t xml:space="preserve"> Не применимо</w:t>
            </w:r>
          </w:p>
        </w:tc>
      </w:tr>
      <w:tr w:rsidR="00012E17" w:rsidRPr="00645378" w14:paraId="550397D3" w14:textId="77777777" w:rsidTr="00535299">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CellMar>
            <w:left w:w="55" w:type="dxa"/>
          </w:tblCellMar>
        </w:tblPrEx>
        <w:tc>
          <w:tcPr>
            <w:tcW w:w="5503" w:type="dxa"/>
            <w:gridSpan w:val="8"/>
            <w:shd w:val="clear" w:color="auto" w:fill="auto"/>
          </w:tcPr>
          <w:p w14:paraId="3780D3D9" w14:textId="38124DCC" w:rsidR="00012E17" w:rsidRPr="00645378" w:rsidRDefault="00520260">
            <w:pPr>
              <w:rPr>
                <w:rFonts w:hint="eastAsia"/>
                <w:sz w:val="20"/>
                <w:szCs w:val="20"/>
              </w:rPr>
            </w:pPr>
            <w:r w:rsidRPr="00645378">
              <w:rPr>
                <w:sz w:val="20"/>
                <w:szCs w:val="20"/>
              </w:rPr>
              <w:t>Сопровождалась ли отмена Л</w:t>
            </w:r>
            <w:r w:rsidR="00E06E17">
              <w:rPr>
                <w:sz w:val="20"/>
                <w:szCs w:val="20"/>
              </w:rPr>
              <w:t>П</w:t>
            </w:r>
            <w:r w:rsidRPr="00645378">
              <w:rPr>
                <w:sz w:val="20"/>
                <w:szCs w:val="20"/>
              </w:rPr>
              <w:t xml:space="preserve"> исчезновением НР?</w:t>
            </w:r>
          </w:p>
        </w:tc>
        <w:tc>
          <w:tcPr>
            <w:tcW w:w="5583" w:type="dxa"/>
            <w:gridSpan w:val="9"/>
            <w:shd w:val="clear" w:color="auto" w:fill="auto"/>
          </w:tcPr>
          <w:p w14:paraId="644C0FB6" w14:textId="77777777" w:rsidR="00012E17" w:rsidRPr="00645378" w:rsidRDefault="00520260">
            <w:pPr>
              <w:pStyle w:val="a7"/>
              <w:rPr>
                <w:rFonts w:hint="eastAsia"/>
                <w:sz w:val="20"/>
                <w:szCs w:val="20"/>
              </w:rPr>
            </w:pPr>
            <w:r w:rsidRPr="00645378">
              <w:rPr>
                <w:rFonts w:eastAsia="Liberation Serif" w:cs="Liberation Serif"/>
                <w:sz w:val="20"/>
                <w:szCs w:val="20"/>
              </w:rPr>
              <w:t>□</w:t>
            </w:r>
            <w:r w:rsidRPr="00645378">
              <w:rPr>
                <w:sz w:val="20"/>
                <w:szCs w:val="20"/>
              </w:rPr>
              <w:t xml:space="preserve"> </w:t>
            </w:r>
            <w:proofErr w:type="gramStart"/>
            <w:r w:rsidRPr="00645378">
              <w:rPr>
                <w:sz w:val="20"/>
                <w:szCs w:val="20"/>
              </w:rPr>
              <w:t xml:space="preserve">Нет  </w:t>
            </w:r>
            <w:r w:rsidRPr="00645378">
              <w:rPr>
                <w:rFonts w:eastAsia="Liberation Serif" w:cs="Liberation Serif"/>
                <w:sz w:val="20"/>
                <w:szCs w:val="20"/>
              </w:rPr>
              <w:t>□</w:t>
            </w:r>
            <w:proofErr w:type="gramEnd"/>
            <w:r w:rsidRPr="00645378">
              <w:rPr>
                <w:sz w:val="20"/>
                <w:szCs w:val="20"/>
              </w:rPr>
              <w:t xml:space="preserve"> Да  </w:t>
            </w:r>
            <w:r w:rsidRPr="00645378">
              <w:rPr>
                <w:rFonts w:eastAsia="Liberation Serif" w:cs="Liberation Serif"/>
                <w:sz w:val="20"/>
                <w:szCs w:val="20"/>
              </w:rPr>
              <w:t>□</w:t>
            </w:r>
            <w:r w:rsidRPr="00645378">
              <w:rPr>
                <w:sz w:val="20"/>
                <w:szCs w:val="20"/>
              </w:rPr>
              <w:t xml:space="preserve"> ЛС не отменялось </w:t>
            </w:r>
            <w:r w:rsidRPr="00645378">
              <w:rPr>
                <w:rFonts w:eastAsia="Liberation Serif" w:cs="Liberation Serif"/>
                <w:sz w:val="20"/>
                <w:szCs w:val="20"/>
              </w:rPr>
              <w:t>□</w:t>
            </w:r>
            <w:r w:rsidRPr="00645378">
              <w:rPr>
                <w:sz w:val="20"/>
                <w:szCs w:val="20"/>
              </w:rPr>
              <w:t xml:space="preserve"> Не применимо</w:t>
            </w:r>
          </w:p>
        </w:tc>
      </w:tr>
      <w:tr w:rsidR="00012E17" w:rsidRPr="00645378" w14:paraId="3C5DDF91" w14:textId="77777777" w:rsidTr="00535299">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CellMar>
            <w:left w:w="55" w:type="dxa"/>
          </w:tblCellMar>
        </w:tblPrEx>
        <w:tc>
          <w:tcPr>
            <w:tcW w:w="5503" w:type="dxa"/>
            <w:gridSpan w:val="8"/>
            <w:shd w:val="clear" w:color="auto" w:fill="auto"/>
          </w:tcPr>
          <w:p w14:paraId="05E46A46" w14:textId="3B363CC3" w:rsidR="00012E17" w:rsidRPr="00645378" w:rsidRDefault="00520260">
            <w:pPr>
              <w:pStyle w:val="a7"/>
              <w:rPr>
                <w:rFonts w:hint="eastAsia"/>
                <w:sz w:val="20"/>
                <w:szCs w:val="20"/>
              </w:rPr>
            </w:pPr>
            <w:r w:rsidRPr="00645378">
              <w:rPr>
                <w:sz w:val="20"/>
                <w:szCs w:val="20"/>
              </w:rPr>
              <w:t xml:space="preserve">Назначалось ли лекарство повторно?  </w:t>
            </w:r>
            <w:r w:rsidRPr="00645378">
              <w:rPr>
                <w:rFonts w:eastAsia="Liberation Serif" w:cs="Liberation Serif"/>
                <w:sz w:val="20"/>
                <w:szCs w:val="20"/>
              </w:rPr>
              <w:t>□</w:t>
            </w:r>
            <w:r w:rsidRPr="00645378">
              <w:rPr>
                <w:sz w:val="20"/>
                <w:szCs w:val="20"/>
              </w:rPr>
              <w:t xml:space="preserve"> Нет  </w:t>
            </w:r>
            <w:r w:rsidR="00535299">
              <w:rPr>
                <w:sz w:val="20"/>
                <w:szCs w:val="20"/>
              </w:rPr>
              <w:t xml:space="preserve"> </w:t>
            </w:r>
            <w:r w:rsidRPr="00645378">
              <w:rPr>
                <w:rFonts w:eastAsia="Liberation Serif" w:cs="Liberation Serif"/>
                <w:sz w:val="20"/>
                <w:szCs w:val="20"/>
              </w:rPr>
              <w:t>□</w:t>
            </w:r>
            <w:bookmarkStart w:id="47" w:name="__DdeLink__630_1474300989"/>
            <w:bookmarkEnd w:id="47"/>
            <w:r w:rsidRPr="00645378">
              <w:rPr>
                <w:sz w:val="20"/>
                <w:szCs w:val="20"/>
              </w:rPr>
              <w:t xml:space="preserve"> Да</w:t>
            </w:r>
          </w:p>
        </w:tc>
        <w:tc>
          <w:tcPr>
            <w:tcW w:w="5583" w:type="dxa"/>
            <w:gridSpan w:val="9"/>
            <w:shd w:val="clear" w:color="auto" w:fill="auto"/>
          </w:tcPr>
          <w:p w14:paraId="26CDB322" w14:textId="77777777" w:rsidR="00012E17" w:rsidRPr="00645378" w:rsidRDefault="00520260">
            <w:pPr>
              <w:pStyle w:val="a7"/>
              <w:rPr>
                <w:rFonts w:hint="eastAsia"/>
                <w:sz w:val="20"/>
                <w:szCs w:val="20"/>
              </w:rPr>
            </w:pPr>
            <w:r w:rsidRPr="00645378">
              <w:rPr>
                <w:sz w:val="20"/>
                <w:szCs w:val="20"/>
              </w:rPr>
              <w:t xml:space="preserve">Результат___________________   </w:t>
            </w:r>
            <w:r w:rsidRPr="00645378">
              <w:rPr>
                <w:rFonts w:eastAsia="Liberation Serif" w:cs="Liberation Serif"/>
                <w:sz w:val="20"/>
                <w:szCs w:val="20"/>
              </w:rPr>
              <w:t>□</w:t>
            </w:r>
            <w:r w:rsidRPr="00645378">
              <w:rPr>
                <w:sz w:val="20"/>
                <w:szCs w:val="20"/>
              </w:rPr>
              <w:t xml:space="preserve"> Не применимо</w:t>
            </w:r>
          </w:p>
        </w:tc>
      </w:tr>
      <w:tr w:rsidR="00535299" w:rsidRPr="00645378" w14:paraId="3E1B41B7" w14:textId="77777777" w:rsidTr="00535299">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CellMar>
            <w:left w:w="55" w:type="dxa"/>
          </w:tblCellMar>
        </w:tblPrEx>
        <w:tc>
          <w:tcPr>
            <w:tcW w:w="11086" w:type="dxa"/>
            <w:gridSpan w:val="17"/>
            <w:shd w:val="clear" w:color="auto" w:fill="auto"/>
          </w:tcPr>
          <w:p w14:paraId="7E91E56B" w14:textId="18CCD2A3" w:rsidR="00535299" w:rsidRPr="00645378" w:rsidRDefault="00535299">
            <w:pPr>
              <w:pStyle w:val="a7"/>
              <w:rPr>
                <w:sz w:val="20"/>
                <w:szCs w:val="20"/>
              </w:rPr>
            </w:pPr>
            <w:r w:rsidRPr="00535299">
              <w:rPr>
                <w:b/>
                <w:bCs/>
                <w:sz w:val="20"/>
                <w:szCs w:val="20"/>
              </w:rPr>
              <w:t>Важная дополнительная информация</w:t>
            </w:r>
            <w:r w:rsidRPr="00535299">
              <w:rPr>
                <w:sz w:val="20"/>
                <w:szCs w:val="20"/>
              </w:rPr>
              <w:t xml:space="preserve"> </w:t>
            </w:r>
            <w:r w:rsidRPr="00535299">
              <w:rPr>
                <w:sz w:val="20"/>
                <w:szCs w:val="20"/>
              </w:rPr>
              <w:br/>
              <w:t>Данные клинических, лабораторных, рентгенологических исследований</w:t>
            </w:r>
            <w:r>
              <w:rPr>
                <w:sz w:val="20"/>
                <w:szCs w:val="20"/>
              </w:rPr>
              <w:t xml:space="preserve"> </w:t>
            </w:r>
            <w:r w:rsidRPr="00535299">
              <w:rPr>
                <w:sz w:val="20"/>
                <w:szCs w:val="20"/>
              </w:rPr>
              <w:t>и аутопсии, включая определение концентрации лекарственных средств в крови (тканях), если таковые имеются и связаны с нежелательной реакцией (привести даты):</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Анамнестические данные: _______________________________________________________________</w:t>
            </w:r>
            <w:r>
              <w:rPr>
                <w:sz w:val="20"/>
                <w:szCs w:val="20"/>
              </w:rPr>
              <w:t>____________________</w:t>
            </w:r>
            <w:r w:rsidRPr="00535299">
              <w:rPr>
                <w:sz w:val="20"/>
                <w:szCs w:val="20"/>
              </w:rPr>
              <w:t xml:space="preserve"> </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Подозреваемые лекарственные взаимодействия: _____________________________________________</w:t>
            </w:r>
            <w:r>
              <w:rPr>
                <w:sz w:val="20"/>
                <w:szCs w:val="20"/>
              </w:rPr>
              <w:t>___________________</w:t>
            </w:r>
            <w:r w:rsidRPr="00535299">
              <w:rPr>
                <w:sz w:val="20"/>
                <w:szCs w:val="20"/>
              </w:rPr>
              <w:t xml:space="preserve"> </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Для врожденных аномалий указать все другие лекарственные препараты, принимаемые во время беременности, а также дату последней менструации:</w:t>
            </w:r>
            <w:r w:rsidRPr="00535299">
              <w:rPr>
                <w:sz w:val="20"/>
                <w:szCs w:val="20"/>
              </w:rPr>
              <w:br/>
              <w:t>______________________________________________________________________________________</w:t>
            </w:r>
            <w:r>
              <w:rPr>
                <w:sz w:val="20"/>
                <w:szCs w:val="20"/>
              </w:rPr>
              <w:t>____________________</w:t>
            </w:r>
            <w:r w:rsidRPr="00535299">
              <w:rPr>
                <w:sz w:val="20"/>
                <w:szCs w:val="20"/>
              </w:rPr>
              <w:t xml:space="preserve"> </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______________________________________________________________________________________</w:t>
            </w:r>
            <w:r>
              <w:rPr>
                <w:sz w:val="20"/>
                <w:szCs w:val="20"/>
              </w:rPr>
              <w:t>____________________</w:t>
            </w:r>
            <w:r w:rsidRPr="00535299">
              <w:rPr>
                <w:sz w:val="20"/>
                <w:szCs w:val="20"/>
              </w:rPr>
              <w:br/>
              <w:t>Прилагаются дополнительные страницы, если это необходимо.</w:t>
            </w:r>
          </w:p>
        </w:tc>
      </w:tr>
      <w:tr w:rsidR="00012E17" w:rsidRPr="00645378" w14:paraId="2B13EABE" w14:textId="77777777" w:rsidTr="00535299">
        <w:tc>
          <w:tcPr>
            <w:tcW w:w="11086" w:type="dxa"/>
            <w:gridSpan w:val="17"/>
            <w:tcBorders>
              <w:top w:val="single" w:sz="2" w:space="0" w:color="000000"/>
              <w:left w:val="single" w:sz="2" w:space="0" w:color="000000"/>
              <w:bottom w:val="single" w:sz="2" w:space="0" w:color="000000"/>
              <w:right w:val="single" w:sz="2" w:space="0" w:color="000000"/>
            </w:tcBorders>
            <w:shd w:val="clear" w:color="auto" w:fill="99CCFF"/>
            <w:tcMar>
              <w:left w:w="54" w:type="dxa"/>
            </w:tcMar>
          </w:tcPr>
          <w:p w14:paraId="78568AB3" w14:textId="77777777" w:rsidR="00012E17" w:rsidRPr="00645378" w:rsidRDefault="00520260">
            <w:pPr>
              <w:pStyle w:val="a7"/>
              <w:rPr>
                <w:rFonts w:hint="eastAsia"/>
                <w:sz w:val="20"/>
                <w:szCs w:val="20"/>
              </w:rPr>
            </w:pPr>
            <w:r w:rsidRPr="00645378">
              <w:rPr>
                <w:b/>
                <w:bCs/>
                <w:sz w:val="20"/>
                <w:szCs w:val="20"/>
              </w:rPr>
              <w:t xml:space="preserve">Другие лекарственные средства, принимаемые в течение последних 3 месяцев, включая </w:t>
            </w:r>
            <w:proofErr w:type="gramStart"/>
            <w:r w:rsidRPr="00645378">
              <w:rPr>
                <w:b/>
                <w:bCs/>
                <w:sz w:val="20"/>
                <w:szCs w:val="20"/>
              </w:rPr>
              <w:t>ЛС</w:t>
            </w:r>
            <w:proofErr w:type="gramEnd"/>
            <w:r w:rsidRPr="00645378">
              <w:rPr>
                <w:b/>
                <w:bCs/>
                <w:sz w:val="20"/>
                <w:szCs w:val="20"/>
              </w:rPr>
              <w:t xml:space="preserve"> принимаемые пациентом самостоятельно (по собственному желанию)</w:t>
            </w:r>
          </w:p>
        </w:tc>
      </w:tr>
      <w:tr w:rsidR="00535299" w:rsidRPr="00645378" w14:paraId="01F9E162" w14:textId="77777777" w:rsidTr="00535299">
        <w:tc>
          <w:tcPr>
            <w:tcW w:w="614" w:type="dxa"/>
            <w:gridSpan w:val="2"/>
            <w:tcBorders>
              <w:left w:val="single" w:sz="2" w:space="0" w:color="000000"/>
              <w:bottom w:val="single" w:sz="2" w:space="0" w:color="000000"/>
            </w:tcBorders>
            <w:shd w:val="clear" w:color="auto" w:fill="auto"/>
            <w:tcMar>
              <w:left w:w="54" w:type="dxa"/>
            </w:tcMar>
          </w:tcPr>
          <w:p w14:paraId="36213C49" w14:textId="77777777" w:rsidR="00012E17" w:rsidRPr="00645378" w:rsidRDefault="00012E17">
            <w:pPr>
              <w:pStyle w:val="a7"/>
              <w:jc w:val="center"/>
              <w:rPr>
                <w:rFonts w:hint="eastAsia"/>
                <w:sz w:val="20"/>
                <w:szCs w:val="20"/>
              </w:rPr>
            </w:pPr>
          </w:p>
        </w:tc>
        <w:tc>
          <w:tcPr>
            <w:tcW w:w="2196" w:type="dxa"/>
            <w:gridSpan w:val="2"/>
            <w:tcBorders>
              <w:left w:val="single" w:sz="2" w:space="0" w:color="000000"/>
              <w:bottom w:val="single" w:sz="2" w:space="0" w:color="000000"/>
            </w:tcBorders>
            <w:shd w:val="clear" w:color="auto" w:fill="auto"/>
            <w:tcMar>
              <w:left w:w="54" w:type="dxa"/>
            </w:tcMar>
          </w:tcPr>
          <w:p w14:paraId="34129E60" w14:textId="77777777" w:rsidR="00012E17" w:rsidRPr="00645378" w:rsidRDefault="00520260">
            <w:pPr>
              <w:pStyle w:val="a7"/>
              <w:jc w:val="center"/>
              <w:rPr>
                <w:rFonts w:hint="eastAsia"/>
                <w:sz w:val="20"/>
                <w:szCs w:val="20"/>
              </w:rPr>
            </w:pPr>
            <w:r w:rsidRPr="00645378">
              <w:rPr>
                <w:sz w:val="20"/>
                <w:szCs w:val="20"/>
              </w:rPr>
              <w:t>Наименование ЛС (торговое)</w:t>
            </w:r>
          </w:p>
        </w:tc>
        <w:tc>
          <w:tcPr>
            <w:tcW w:w="1417" w:type="dxa"/>
            <w:gridSpan w:val="2"/>
            <w:tcBorders>
              <w:left w:val="single" w:sz="2" w:space="0" w:color="000000"/>
              <w:bottom w:val="single" w:sz="2" w:space="0" w:color="000000"/>
            </w:tcBorders>
            <w:shd w:val="clear" w:color="auto" w:fill="auto"/>
            <w:tcMar>
              <w:left w:w="54" w:type="dxa"/>
            </w:tcMar>
          </w:tcPr>
          <w:p w14:paraId="4952AB41" w14:textId="77777777" w:rsidR="00012E17" w:rsidRPr="00645378" w:rsidRDefault="00520260">
            <w:pPr>
              <w:pStyle w:val="a7"/>
              <w:jc w:val="center"/>
              <w:rPr>
                <w:rFonts w:hint="eastAsia"/>
                <w:sz w:val="20"/>
                <w:szCs w:val="20"/>
              </w:rPr>
            </w:pPr>
            <w:r w:rsidRPr="00645378">
              <w:rPr>
                <w:sz w:val="20"/>
                <w:szCs w:val="20"/>
              </w:rPr>
              <w:t>Производитель</w:t>
            </w:r>
          </w:p>
        </w:tc>
        <w:tc>
          <w:tcPr>
            <w:tcW w:w="1276" w:type="dxa"/>
            <w:gridSpan w:val="2"/>
            <w:tcBorders>
              <w:left w:val="single" w:sz="2" w:space="0" w:color="000000"/>
              <w:bottom w:val="single" w:sz="2" w:space="0" w:color="000000"/>
            </w:tcBorders>
            <w:shd w:val="clear" w:color="auto" w:fill="auto"/>
            <w:tcMar>
              <w:left w:w="54" w:type="dxa"/>
            </w:tcMar>
          </w:tcPr>
          <w:p w14:paraId="0380C96A" w14:textId="77777777" w:rsidR="00012E17" w:rsidRPr="00645378" w:rsidRDefault="00520260">
            <w:pPr>
              <w:pStyle w:val="a7"/>
              <w:jc w:val="center"/>
              <w:rPr>
                <w:rFonts w:hint="eastAsia"/>
                <w:sz w:val="20"/>
                <w:szCs w:val="20"/>
              </w:rPr>
            </w:pPr>
            <w:r w:rsidRPr="00645378">
              <w:rPr>
                <w:sz w:val="20"/>
                <w:szCs w:val="20"/>
              </w:rPr>
              <w:t>Номер серии</w:t>
            </w:r>
          </w:p>
        </w:tc>
        <w:tc>
          <w:tcPr>
            <w:tcW w:w="1134" w:type="dxa"/>
            <w:gridSpan w:val="2"/>
            <w:tcBorders>
              <w:left w:val="single" w:sz="2" w:space="0" w:color="000000"/>
              <w:bottom w:val="single" w:sz="2" w:space="0" w:color="000000"/>
            </w:tcBorders>
            <w:shd w:val="clear" w:color="auto" w:fill="auto"/>
            <w:tcMar>
              <w:left w:w="54" w:type="dxa"/>
            </w:tcMar>
          </w:tcPr>
          <w:p w14:paraId="7EBB9117" w14:textId="77777777" w:rsidR="00012E17" w:rsidRPr="00645378" w:rsidRDefault="00520260">
            <w:pPr>
              <w:pStyle w:val="a7"/>
              <w:jc w:val="center"/>
              <w:rPr>
                <w:rFonts w:hint="eastAsia"/>
                <w:sz w:val="20"/>
                <w:szCs w:val="20"/>
              </w:rPr>
            </w:pPr>
            <w:r w:rsidRPr="00645378">
              <w:rPr>
                <w:sz w:val="20"/>
                <w:szCs w:val="20"/>
              </w:rPr>
              <w:t>Доза, путь введения</w:t>
            </w:r>
          </w:p>
        </w:tc>
        <w:tc>
          <w:tcPr>
            <w:tcW w:w="1276" w:type="dxa"/>
            <w:gridSpan w:val="2"/>
            <w:tcBorders>
              <w:left w:val="single" w:sz="2" w:space="0" w:color="000000"/>
              <w:bottom w:val="single" w:sz="2" w:space="0" w:color="000000"/>
            </w:tcBorders>
            <w:shd w:val="clear" w:color="auto" w:fill="auto"/>
            <w:tcMar>
              <w:left w:w="54" w:type="dxa"/>
            </w:tcMar>
          </w:tcPr>
          <w:p w14:paraId="7CBA1849" w14:textId="77777777" w:rsidR="00012E17" w:rsidRPr="00645378" w:rsidRDefault="00520260">
            <w:pPr>
              <w:pStyle w:val="a7"/>
              <w:jc w:val="center"/>
              <w:rPr>
                <w:rFonts w:hint="eastAsia"/>
                <w:sz w:val="20"/>
                <w:szCs w:val="20"/>
              </w:rPr>
            </w:pPr>
            <w:r w:rsidRPr="00645378">
              <w:rPr>
                <w:sz w:val="20"/>
                <w:szCs w:val="20"/>
              </w:rPr>
              <w:t>Дата начала терапии</w:t>
            </w:r>
          </w:p>
        </w:tc>
        <w:tc>
          <w:tcPr>
            <w:tcW w:w="1559" w:type="dxa"/>
            <w:gridSpan w:val="3"/>
            <w:tcBorders>
              <w:left w:val="single" w:sz="2" w:space="0" w:color="000000"/>
              <w:bottom w:val="single" w:sz="2" w:space="0" w:color="000000"/>
            </w:tcBorders>
            <w:shd w:val="clear" w:color="auto" w:fill="auto"/>
            <w:tcMar>
              <w:left w:w="54" w:type="dxa"/>
            </w:tcMar>
          </w:tcPr>
          <w:p w14:paraId="0A42AF52" w14:textId="77777777" w:rsidR="00012E17" w:rsidRPr="00645378" w:rsidRDefault="00520260">
            <w:pPr>
              <w:pStyle w:val="a7"/>
              <w:jc w:val="center"/>
              <w:rPr>
                <w:rFonts w:hint="eastAsia"/>
                <w:sz w:val="20"/>
                <w:szCs w:val="20"/>
              </w:rPr>
            </w:pPr>
            <w:r w:rsidRPr="00645378">
              <w:rPr>
                <w:sz w:val="20"/>
                <w:szCs w:val="20"/>
              </w:rPr>
              <w:t>Дата окончания терапии</w:t>
            </w:r>
          </w:p>
        </w:tc>
        <w:tc>
          <w:tcPr>
            <w:tcW w:w="1614" w:type="dxa"/>
            <w:gridSpan w:val="2"/>
            <w:tcBorders>
              <w:left w:val="single" w:sz="2" w:space="0" w:color="000000"/>
              <w:bottom w:val="single" w:sz="2" w:space="0" w:color="000000"/>
              <w:right w:val="single" w:sz="2" w:space="0" w:color="000000"/>
            </w:tcBorders>
            <w:shd w:val="clear" w:color="auto" w:fill="auto"/>
            <w:tcMar>
              <w:left w:w="54" w:type="dxa"/>
            </w:tcMar>
          </w:tcPr>
          <w:p w14:paraId="3B4C8793" w14:textId="77777777" w:rsidR="00012E17" w:rsidRPr="00645378" w:rsidRDefault="00520260">
            <w:pPr>
              <w:pStyle w:val="a7"/>
              <w:jc w:val="center"/>
              <w:rPr>
                <w:rFonts w:hint="eastAsia"/>
                <w:sz w:val="20"/>
                <w:szCs w:val="20"/>
              </w:rPr>
            </w:pPr>
            <w:r w:rsidRPr="00645378">
              <w:rPr>
                <w:sz w:val="20"/>
                <w:szCs w:val="20"/>
              </w:rPr>
              <w:t>Показание</w:t>
            </w:r>
          </w:p>
        </w:tc>
      </w:tr>
      <w:tr w:rsidR="00535299" w:rsidRPr="00645378" w14:paraId="76F91D6E" w14:textId="77777777" w:rsidTr="00535299">
        <w:tc>
          <w:tcPr>
            <w:tcW w:w="614" w:type="dxa"/>
            <w:gridSpan w:val="2"/>
            <w:tcBorders>
              <w:left w:val="single" w:sz="2" w:space="0" w:color="000000"/>
              <w:bottom w:val="single" w:sz="2" w:space="0" w:color="000000"/>
            </w:tcBorders>
            <w:shd w:val="clear" w:color="auto" w:fill="auto"/>
            <w:tcMar>
              <w:left w:w="54" w:type="dxa"/>
            </w:tcMar>
          </w:tcPr>
          <w:p w14:paraId="6A480AF2" w14:textId="77777777" w:rsidR="00012E17" w:rsidRPr="00645378" w:rsidRDefault="00520260">
            <w:pPr>
              <w:pStyle w:val="a7"/>
              <w:jc w:val="center"/>
              <w:rPr>
                <w:rFonts w:hint="eastAsia"/>
                <w:sz w:val="20"/>
                <w:szCs w:val="20"/>
              </w:rPr>
            </w:pPr>
            <w:r w:rsidRPr="00645378">
              <w:rPr>
                <w:sz w:val="20"/>
                <w:szCs w:val="20"/>
              </w:rPr>
              <w:t>1</w:t>
            </w:r>
          </w:p>
        </w:tc>
        <w:tc>
          <w:tcPr>
            <w:tcW w:w="2196" w:type="dxa"/>
            <w:gridSpan w:val="2"/>
            <w:tcBorders>
              <w:left w:val="single" w:sz="2" w:space="0" w:color="000000"/>
              <w:bottom w:val="single" w:sz="2" w:space="0" w:color="000000"/>
            </w:tcBorders>
            <w:shd w:val="clear" w:color="auto" w:fill="auto"/>
            <w:tcMar>
              <w:left w:w="54" w:type="dxa"/>
            </w:tcMar>
          </w:tcPr>
          <w:p w14:paraId="68D8D568" w14:textId="77777777" w:rsidR="00012E17" w:rsidRPr="00645378" w:rsidRDefault="00012E17">
            <w:pPr>
              <w:pStyle w:val="a7"/>
              <w:jc w:val="center"/>
              <w:rPr>
                <w:rFonts w:hint="eastAsia"/>
                <w:sz w:val="20"/>
                <w:szCs w:val="20"/>
              </w:rPr>
            </w:pPr>
          </w:p>
        </w:tc>
        <w:tc>
          <w:tcPr>
            <w:tcW w:w="1417" w:type="dxa"/>
            <w:gridSpan w:val="2"/>
            <w:tcBorders>
              <w:left w:val="single" w:sz="2" w:space="0" w:color="000000"/>
              <w:bottom w:val="single" w:sz="2" w:space="0" w:color="000000"/>
            </w:tcBorders>
            <w:shd w:val="clear" w:color="auto" w:fill="auto"/>
            <w:tcMar>
              <w:left w:w="54" w:type="dxa"/>
            </w:tcMar>
          </w:tcPr>
          <w:p w14:paraId="617FF269"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04839B1D" w14:textId="77777777" w:rsidR="00012E17" w:rsidRPr="00645378" w:rsidRDefault="00012E17">
            <w:pPr>
              <w:pStyle w:val="a7"/>
              <w:jc w:val="center"/>
              <w:rPr>
                <w:rFonts w:hint="eastAsia"/>
                <w:sz w:val="20"/>
                <w:szCs w:val="20"/>
              </w:rPr>
            </w:pPr>
          </w:p>
        </w:tc>
        <w:tc>
          <w:tcPr>
            <w:tcW w:w="1134" w:type="dxa"/>
            <w:gridSpan w:val="2"/>
            <w:tcBorders>
              <w:left w:val="single" w:sz="2" w:space="0" w:color="000000"/>
              <w:bottom w:val="single" w:sz="2" w:space="0" w:color="000000"/>
            </w:tcBorders>
            <w:shd w:val="clear" w:color="auto" w:fill="auto"/>
            <w:tcMar>
              <w:left w:w="54" w:type="dxa"/>
            </w:tcMar>
          </w:tcPr>
          <w:p w14:paraId="47E24967"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4F26D227" w14:textId="77777777" w:rsidR="00012E17" w:rsidRPr="00645378" w:rsidRDefault="00012E17">
            <w:pPr>
              <w:pStyle w:val="a7"/>
              <w:jc w:val="center"/>
              <w:rPr>
                <w:rFonts w:hint="eastAsia"/>
                <w:sz w:val="20"/>
                <w:szCs w:val="20"/>
              </w:rPr>
            </w:pPr>
          </w:p>
        </w:tc>
        <w:tc>
          <w:tcPr>
            <w:tcW w:w="1559" w:type="dxa"/>
            <w:gridSpan w:val="3"/>
            <w:tcBorders>
              <w:left w:val="single" w:sz="2" w:space="0" w:color="000000"/>
              <w:bottom w:val="single" w:sz="2" w:space="0" w:color="000000"/>
            </w:tcBorders>
            <w:shd w:val="clear" w:color="auto" w:fill="auto"/>
            <w:tcMar>
              <w:left w:w="54" w:type="dxa"/>
            </w:tcMar>
          </w:tcPr>
          <w:p w14:paraId="1F5904ED" w14:textId="77777777" w:rsidR="00012E17" w:rsidRPr="00645378" w:rsidRDefault="00012E17">
            <w:pPr>
              <w:pStyle w:val="a7"/>
              <w:jc w:val="center"/>
              <w:rPr>
                <w:rFonts w:hint="eastAsia"/>
                <w:sz w:val="20"/>
                <w:szCs w:val="20"/>
              </w:rPr>
            </w:pPr>
          </w:p>
        </w:tc>
        <w:tc>
          <w:tcPr>
            <w:tcW w:w="1614" w:type="dxa"/>
            <w:gridSpan w:val="2"/>
            <w:tcBorders>
              <w:left w:val="single" w:sz="2" w:space="0" w:color="000000"/>
              <w:bottom w:val="single" w:sz="2" w:space="0" w:color="000000"/>
              <w:right w:val="single" w:sz="2" w:space="0" w:color="000000"/>
            </w:tcBorders>
            <w:shd w:val="clear" w:color="auto" w:fill="auto"/>
            <w:tcMar>
              <w:left w:w="54" w:type="dxa"/>
            </w:tcMar>
          </w:tcPr>
          <w:p w14:paraId="351EBB02" w14:textId="77777777" w:rsidR="00012E17" w:rsidRPr="00645378" w:rsidRDefault="00012E17">
            <w:pPr>
              <w:pStyle w:val="a7"/>
              <w:jc w:val="center"/>
              <w:rPr>
                <w:rFonts w:hint="eastAsia"/>
                <w:sz w:val="20"/>
                <w:szCs w:val="20"/>
              </w:rPr>
            </w:pPr>
          </w:p>
        </w:tc>
      </w:tr>
      <w:tr w:rsidR="00535299" w:rsidRPr="00645378" w14:paraId="0DC33F10" w14:textId="77777777" w:rsidTr="00535299">
        <w:tc>
          <w:tcPr>
            <w:tcW w:w="614" w:type="dxa"/>
            <w:gridSpan w:val="2"/>
            <w:tcBorders>
              <w:left w:val="single" w:sz="2" w:space="0" w:color="000000"/>
              <w:bottom w:val="single" w:sz="2" w:space="0" w:color="000000"/>
            </w:tcBorders>
            <w:shd w:val="clear" w:color="auto" w:fill="auto"/>
            <w:tcMar>
              <w:left w:w="54" w:type="dxa"/>
            </w:tcMar>
          </w:tcPr>
          <w:p w14:paraId="4DEAFFC5" w14:textId="77777777" w:rsidR="00012E17" w:rsidRPr="00645378" w:rsidRDefault="00520260">
            <w:pPr>
              <w:pStyle w:val="a7"/>
              <w:jc w:val="center"/>
              <w:rPr>
                <w:rFonts w:hint="eastAsia"/>
                <w:sz w:val="20"/>
                <w:szCs w:val="20"/>
              </w:rPr>
            </w:pPr>
            <w:r w:rsidRPr="00645378">
              <w:rPr>
                <w:sz w:val="20"/>
                <w:szCs w:val="20"/>
              </w:rPr>
              <w:t>2</w:t>
            </w:r>
          </w:p>
        </w:tc>
        <w:tc>
          <w:tcPr>
            <w:tcW w:w="2196" w:type="dxa"/>
            <w:gridSpan w:val="2"/>
            <w:tcBorders>
              <w:left w:val="single" w:sz="2" w:space="0" w:color="000000"/>
              <w:bottom w:val="single" w:sz="2" w:space="0" w:color="000000"/>
            </w:tcBorders>
            <w:shd w:val="clear" w:color="auto" w:fill="auto"/>
            <w:tcMar>
              <w:left w:w="54" w:type="dxa"/>
            </w:tcMar>
          </w:tcPr>
          <w:p w14:paraId="4B62F751" w14:textId="77777777" w:rsidR="00012E17" w:rsidRPr="00645378" w:rsidRDefault="00012E17">
            <w:pPr>
              <w:pStyle w:val="a7"/>
              <w:jc w:val="center"/>
              <w:rPr>
                <w:rFonts w:hint="eastAsia"/>
                <w:sz w:val="20"/>
                <w:szCs w:val="20"/>
              </w:rPr>
            </w:pPr>
          </w:p>
        </w:tc>
        <w:tc>
          <w:tcPr>
            <w:tcW w:w="1417" w:type="dxa"/>
            <w:gridSpan w:val="2"/>
            <w:tcBorders>
              <w:left w:val="single" w:sz="2" w:space="0" w:color="000000"/>
              <w:bottom w:val="single" w:sz="2" w:space="0" w:color="000000"/>
            </w:tcBorders>
            <w:shd w:val="clear" w:color="auto" w:fill="auto"/>
            <w:tcMar>
              <w:left w:w="54" w:type="dxa"/>
            </w:tcMar>
          </w:tcPr>
          <w:p w14:paraId="2EB6B498"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323B00B7" w14:textId="77777777" w:rsidR="00012E17" w:rsidRPr="00645378" w:rsidRDefault="00012E17">
            <w:pPr>
              <w:pStyle w:val="a7"/>
              <w:jc w:val="center"/>
              <w:rPr>
                <w:rFonts w:hint="eastAsia"/>
                <w:sz w:val="20"/>
                <w:szCs w:val="20"/>
              </w:rPr>
            </w:pPr>
          </w:p>
        </w:tc>
        <w:tc>
          <w:tcPr>
            <w:tcW w:w="1134" w:type="dxa"/>
            <w:gridSpan w:val="2"/>
            <w:tcBorders>
              <w:left w:val="single" w:sz="2" w:space="0" w:color="000000"/>
              <w:bottom w:val="single" w:sz="2" w:space="0" w:color="000000"/>
            </w:tcBorders>
            <w:shd w:val="clear" w:color="auto" w:fill="auto"/>
            <w:tcMar>
              <w:left w:w="54" w:type="dxa"/>
            </w:tcMar>
          </w:tcPr>
          <w:p w14:paraId="1C9729A0"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6E249AFD" w14:textId="77777777" w:rsidR="00012E17" w:rsidRPr="00645378" w:rsidRDefault="00012E17">
            <w:pPr>
              <w:pStyle w:val="a7"/>
              <w:jc w:val="center"/>
              <w:rPr>
                <w:rFonts w:hint="eastAsia"/>
                <w:sz w:val="20"/>
                <w:szCs w:val="20"/>
              </w:rPr>
            </w:pPr>
          </w:p>
        </w:tc>
        <w:tc>
          <w:tcPr>
            <w:tcW w:w="1559" w:type="dxa"/>
            <w:gridSpan w:val="3"/>
            <w:tcBorders>
              <w:left w:val="single" w:sz="2" w:space="0" w:color="000000"/>
              <w:bottom w:val="single" w:sz="2" w:space="0" w:color="000000"/>
            </w:tcBorders>
            <w:shd w:val="clear" w:color="auto" w:fill="auto"/>
            <w:tcMar>
              <w:left w:w="54" w:type="dxa"/>
            </w:tcMar>
          </w:tcPr>
          <w:p w14:paraId="0D5AE123" w14:textId="77777777" w:rsidR="00012E17" w:rsidRPr="00645378" w:rsidRDefault="00012E17">
            <w:pPr>
              <w:pStyle w:val="a7"/>
              <w:jc w:val="center"/>
              <w:rPr>
                <w:rFonts w:hint="eastAsia"/>
                <w:sz w:val="20"/>
                <w:szCs w:val="20"/>
              </w:rPr>
            </w:pPr>
          </w:p>
        </w:tc>
        <w:tc>
          <w:tcPr>
            <w:tcW w:w="1614" w:type="dxa"/>
            <w:gridSpan w:val="2"/>
            <w:tcBorders>
              <w:left w:val="single" w:sz="2" w:space="0" w:color="000000"/>
              <w:bottom w:val="single" w:sz="2" w:space="0" w:color="000000"/>
              <w:right w:val="single" w:sz="2" w:space="0" w:color="000000"/>
            </w:tcBorders>
            <w:shd w:val="clear" w:color="auto" w:fill="auto"/>
            <w:tcMar>
              <w:left w:w="54" w:type="dxa"/>
            </w:tcMar>
          </w:tcPr>
          <w:p w14:paraId="727BADB0" w14:textId="77777777" w:rsidR="00012E17" w:rsidRPr="00645378" w:rsidRDefault="00012E17">
            <w:pPr>
              <w:pStyle w:val="a7"/>
              <w:jc w:val="center"/>
              <w:rPr>
                <w:rFonts w:hint="eastAsia"/>
                <w:sz w:val="20"/>
                <w:szCs w:val="20"/>
              </w:rPr>
            </w:pPr>
          </w:p>
        </w:tc>
      </w:tr>
      <w:tr w:rsidR="00535299" w:rsidRPr="00645378" w14:paraId="65788068" w14:textId="77777777" w:rsidTr="00535299">
        <w:tc>
          <w:tcPr>
            <w:tcW w:w="614" w:type="dxa"/>
            <w:gridSpan w:val="2"/>
            <w:tcBorders>
              <w:left w:val="single" w:sz="2" w:space="0" w:color="000000"/>
              <w:bottom w:val="single" w:sz="2" w:space="0" w:color="000000"/>
            </w:tcBorders>
            <w:shd w:val="clear" w:color="auto" w:fill="auto"/>
            <w:tcMar>
              <w:left w:w="54" w:type="dxa"/>
            </w:tcMar>
          </w:tcPr>
          <w:p w14:paraId="165701B0" w14:textId="77777777" w:rsidR="00012E17" w:rsidRPr="00645378" w:rsidRDefault="00520260">
            <w:pPr>
              <w:pStyle w:val="a7"/>
              <w:jc w:val="center"/>
              <w:rPr>
                <w:rFonts w:hint="eastAsia"/>
                <w:sz w:val="20"/>
                <w:szCs w:val="20"/>
              </w:rPr>
            </w:pPr>
            <w:r w:rsidRPr="00645378">
              <w:rPr>
                <w:sz w:val="20"/>
                <w:szCs w:val="20"/>
              </w:rPr>
              <w:t>3</w:t>
            </w:r>
          </w:p>
        </w:tc>
        <w:tc>
          <w:tcPr>
            <w:tcW w:w="2196" w:type="dxa"/>
            <w:gridSpan w:val="2"/>
            <w:tcBorders>
              <w:left w:val="single" w:sz="2" w:space="0" w:color="000000"/>
              <w:bottom w:val="single" w:sz="2" w:space="0" w:color="000000"/>
            </w:tcBorders>
            <w:shd w:val="clear" w:color="auto" w:fill="auto"/>
            <w:tcMar>
              <w:left w:w="54" w:type="dxa"/>
            </w:tcMar>
          </w:tcPr>
          <w:p w14:paraId="22E86B3F" w14:textId="77777777" w:rsidR="00012E17" w:rsidRPr="00645378" w:rsidRDefault="00012E17">
            <w:pPr>
              <w:pStyle w:val="a7"/>
              <w:jc w:val="center"/>
              <w:rPr>
                <w:rFonts w:hint="eastAsia"/>
                <w:sz w:val="20"/>
                <w:szCs w:val="20"/>
              </w:rPr>
            </w:pPr>
          </w:p>
        </w:tc>
        <w:tc>
          <w:tcPr>
            <w:tcW w:w="1417" w:type="dxa"/>
            <w:gridSpan w:val="2"/>
            <w:tcBorders>
              <w:left w:val="single" w:sz="2" w:space="0" w:color="000000"/>
              <w:bottom w:val="single" w:sz="2" w:space="0" w:color="000000"/>
            </w:tcBorders>
            <w:shd w:val="clear" w:color="auto" w:fill="auto"/>
            <w:tcMar>
              <w:left w:w="54" w:type="dxa"/>
            </w:tcMar>
          </w:tcPr>
          <w:p w14:paraId="49670D1A"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116E87A6" w14:textId="77777777" w:rsidR="00012E17" w:rsidRPr="00645378" w:rsidRDefault="00012E17">
            <w:pPr>
              <w:pStyle w:val="a7"/>
              <w:jc w:val="center"/>
              <w:rPr>
                <w:rFonts w:hint="eastAsia"/>
                <w:sz w:val="20"/>
                <w:szCs w:val="20"/>
              </w:rPr>
            </w:pPr>
          </w:p>
        </w:tc>
        <w:tc>
          <w:tcPr>
            <w:tcW w:w="1134" w:type="dxa"/>
            <w:gridSpan w:val="2"/>
            <w:tcBorders>
              <w:left w:val="single" w:sz="2" w:space="0" w:color="000000"/>
              <w:bottom w:val="single" w:sz="2" w:space="0" w:color="000000"/>
            </w:tcBorders>
            <w:shd w:val="clear" w:color="auto" w:fill="auto"/>
            <w:tcMar>
              <w:left w:w="54" w:type="dxa"/>
            </w:tcMar>
          </w:tcPr>
          <w:p w14:paraId="58569FAE"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0E38AEC8" w14:textId="77777777" w:rsidR="00012E17" w:rsidRPr="00645378" w:rsidRDefault="00012E17">
            <w:pPr>
              <w:pStyle w:val="a7"/>
              <w:jc w:val="center"/>
              <w:rPr>
                <w:rFonts w:hint="eastAsia"/>
                <w:sz w:val="20"/>
                <w:szCs w:val="20"/>
              </w:rPr>
            </w:pPr>
          </w:p>
        </w:tc>
        <w:tc>
          <w:tcPr>
            <w:tcW w:w="1559" w:type="dxa"/>
            <w:gridSpan w:val="3"/>
            <w:tcBorders>
              <w:left w:val="single" w:sz="2" w:space="0" w:color="000000"/>
              <w:bottom w:val="single" w:sz="2" w:space="0" w:color="000000"/>
            </w:tcBorders>
            <w:shd w:val="clear" w:color="auto" w:fill="auto"/>
            <w:tcMar>
              <w:left w:w="54" w:type="dxa"/>
            </w:tcMar>
          </w:tcPr>
          <w:p w14:paraId="2F95D698" w14:textId="77777777" w:rsidR="00012E17" w:rsidRPr="00645378" w:rsidRDefault="00012E17">
            <w:pPr>
              <w:pStyle w:val="a7"/>
              <w:jc w:val="center"/>
              <w:rPr>
                <w:rFonts w:hint="eastAsia"/>
                <w:sz w:val="20"/>
                <w:szCs w:val="20"/>
              </w:rPr>
            </w:pPr>
          </w:p>
        </w:tc>
        <w:tc>
          <w:tcPr>
            <w:tcW w:w="1614" w:type="dxa"/>
            <w:gridSpan w:val="2"/>
            <w:tcBorders>
              <w:left w:val="single" w:sz="2" w:space="0" w:color="000000"/>
              <w:bottom w:val="single" w:sz="2" w:space="0" w:color="000000"/>
              <w:right w:val="single" w:sz="2" w:space="0" w:color="000000"/>
            </w:tcBorders>
            <w:shd w:val="clear" w:color="auto" w:fill="auto"/>
            <w:tcMar>
              <w:left w:w="54" w:type="dxa"/>
            </w:tcMar>
          </w:tcPr>
          <w:p w14:paraId="225657F1" w14:textId="77777777" w:rsidR="00012E17" w:rsidRPr="00645378" w:rsidRDefault="00012E17">
            <w:pPr>
              <w:pStyle w:val="a7"/>
              <w:jc w:val="center"/>
              <w:rPr>
                <w:rFonts w:hint="eastAsia"/>
                <w:sz w:val="20"/>
                <w:szCs w:val="20"/>
              </w:rPr>
            </w:pPr>
          </w:p>
        </w:tc>
      </w:tr>
      <w:tr w:rsidR="00535299" w:rsidRPr="00645378" w14:paraId="0C257D69" w14:textId="77777777" w:rsidTr="00535299">
        <w:tc>
          <w:tcPr>
            <w:tcW w:w="614" w:type="dxa"/>
            <w:gridSpan w:val="2"/>
            <w:tcBorders>
              <w:left w:val="single" w:sz="2" w:space="0" w:color="000000"/>
              <w:bottom w:val="single" w:sz="2" w:space="0" w:color="000000"/>
            </w:tcBorders>
            <w:shd w:val="clear" w:color="auto" w:fill="auto"/>
            <w:tcMar>
              <w:left w:w="54" w:type="dxa"/>
            </w:tcMar>
          </w:tcPr>
          <w:p w14:paraId="5AE2F709" w14:textId="77777777" w:rsidR="00012E17" w:rsidRPr="00645378" w:rsidRDefault="00520260">
            <w:pPr>
              <w:pStyle w:val="a7"/>
              <w:jc w:val="center"/>
              <w:rPr>
                <w:rFonts w:hint="eastAsia"/>
                <w:sz w:val="20"/>
                <w:szCs w:val="20"/>
              </w:rPr>
            </w:pPr>
            <w:r w:rsidRPr="00645378">
              <w:rPr>
                <w:sz w:val="20"/>
                <w:szCs w:val="20"/>
              </w:rPr>
              <w:t>4</w:t>
            </w:r>
          </w:p>
        </w:tc>
        <w:tc>
          <w:tcPr>
            <w:tcW w:w="2196" w:type="dxa"/>
            <w:gridSpan w:val="2"/>
            <w:tcBorders>
              <w:left w:val="single" w:sz="2" w:space="0" w:color="000000"/>
              <w:bottom w:val="single" w:sz="2" w:space="0" w:color="000000"/>
            </w:tcBorders>
            <w:shd w:val="clear" w:color="auto" w:fill="auto"/>
            <w:tcMar>
              <w:left w:w="54" w:type="dxa"/>
            </w:tcMar>
          </w:tcPr>
          <w:p w14:paraId="502C0BA1" w14:textId="77777777" w:rsidR="00012E17" w:rsidRPr="00645378" w:rsidRDefault="00012E17">
            <w:pPr>
              <w:pStyle w:val="a7"/>
              <w:jc w:val="center"/>
              <w:rPr>
                <w:rFonts w:hint="eastAsia"/>
                <w:sz w:val="20"/>
                <w:szCs w:val="20"/>
              </w:rPr>
            </w:pPr>
          </w:p>
        </w:tc>
        <w:tc>
          <w:tcPr>
            <w:tcW w:w="1417" w:type="dxa"/>
            <w:gridSpan w:val="2"/>
            <w:tcBorders>
              <w:left w:val="single" w:sz="2" w:space="0" w:color="000000"/>
              <w:bottom w:val="single" w:sz="2" w:space="0" w:color="000000"/>
            </w:tcBorders>
            <w:shd w:val="clear" w:color="auto" w:fill="auto"/>
            <w:tcMar>
              <w:left w:w="54" w:type="dxa"/>
            </w:tcMar>
          </w:tcPr>
          <w:p w14:paraId="44C706E4"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226025C8" w14:textId="77777777" w:rsidR="00012E17" w:rsidRPr="00645378" w:rsidRDefault="00012E17">
            <w:pPr>
              <w:pStyle w:val="a7"/>
              <w:jc w:val="center"/>
              <w:rPr>
                <w:rFonts w:hint="eastAsia"/>
                <w:sz w:val="20"/>
                <w:szCs w:val="20"/>
              </w:rPr>
            </w:pPr>
          </w:p>
        </w:tc>
        <w:tc>
          <w:tcPr>
            <w:tcW w:w="1134" w:type="dxa"/>
            <w:gridSpan w:val="2"/>
            <w:tcBorders>
              <w:left w:val="single" w:sz="2" w:space="0" w:color="000000"/>
              <w:bottom w:val="single" w:sz="2" w:space="0" w:color="000000"/>
            </w:tcBorders>
            <w:shd w:val="clear" w:color="auto" w:fill="auto"/>
            <w:tcMar>
              <w:left w:w="54" w:type="dxa"/>
            </w:tcMar>
          </w:tcPr>
          <w:p w14:paraId="5D963209"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660A6EF1" w14:textId="77777777" w:rsidR="00012E17" w:rsidRPr="00645378" w:rsidRDefault="00012E17">
            <w:pPr>
              <w:pStyle w:val="a7"/>
              <w:jc w:val="center"/>
              <w:rPr>
                <w:rFonts w:hint="eastAsia"/>
                <w:sz w:val="20"/>
                <w:szCs w:val="20"/>
              </w:rPr>
            </w:pPr>
          </w:p>
        </w:tc>
        <w:tc>
          <w:tcPr>
            <w:tcW w:w="1559" w:type="dxa"/>
            <w:gridSpan w:val="3"/>
            <w:tcBorders>
              <w:left w:val="single" w:sz="2" w:space="0" w:color="000000"/>
              <w:bottom w:val="single" w:sz="2" w:space="0" w:color="000000"/>
            </w:tcBorders>
            <w:shd w:val="clear" w:color="auto" w:fill="auto"/>
            <w:tcMar>
              <w:left w:w="54" w:type="dxa"/>
            </w:tcMar>
          </w:tcPr>
          <w:p w14:paraId="394EEE11" w14:textId="77777777" w:rsidR="00012E17" w:rsidRPr="00645378" w:rsidRDefault="00012E17">
            <w:pPr>
              <w:pStyle w:val="a7"/>
              <w:jc w:val="center"/>
              <w:rPr>
                <w:rFonts w:hint="eastAsia"/>
                <w:sz w:val="20"/>
                <w:szCs w:val="20"/>
              </w:rPr>
            </w:pPr>
          </w:p>
        </w:tc>
        <w:tc>
          <w:tcPr>
            <w:tcW w:w="1614" w:type="dxa"/>
            <w:gridSpan w:val="2"/>
            <w:tcBorders>
              <w:left w:val="single" w:sz="2" w:space="0" w:color="000000"/>
              <w:bottom w:val="single" w:sz="2" w:space="0" w:color="000000"/>
              <w:right w:val="single" w:sz="2" w:space="0" w:color="000000"/>
            </w:tcBorders>
            <w:shd w:val="clear" w:color="auto" w:fill="auto"/>
            <w:tcMar>
              <w:left w:w="54" w:type="dxa"/>
            </w:tcMar>
          </w:tcPr>
          <w:p w14:paraId="240FC5D7" w14:textId="77777777" w:rsidR="00012E17" w:rsidRPr="00645378" w:rsidRDefault="00012E17">
            <w:pPr>
              <w:pStyle w:val="a7"/>
              <w:jc w:val="center"/>
              <w:rPr>
                <w:rFonts w:hint="eastAsia"/>
                <w:sz w:val="20"/>
                <w:szCs w:val="20"/>
              </w:rPr>
            </w:pPr>
          </w:p>
        </w:tc>
      </w:tr>
      <w:tr w:rsidR="00535299" w:rsidRPr="00645378" w14:paraId="5FFD6AA8" w14:textId="77777777" w:rsidTr="00535299">
        <w:tc>
          <w:tcPr>
            <w:tcW w:w="614" w:type="dxa"/>
            <w:gridSpan w:val="2"/>
            <w:tcBorders>
              <w:left w:val="single" w:sz="2" w:space="0" w:color="000000"/>
              <w:bottom w:val="single" w:sz="2" w:space="0" w:color="000000"/>
            </w:tcBorders>
            <w:shd w:val="clear" w:color="auto" w:fill="auto"/>
            <w:tcMar>
              <w:left w:w="54" w:type="dxa"/>
            </w:tcMar>
          </w:tcPr>
          <w:p w14:paraId="1548D062" w14:textId="77777777" w:rsidR="00012E17" w:rsidRPr="00645378" w:rsidRDefault="00520260">
            <w:pPr>
              <w:pStyle w:val="a7"/>
              <w:jc w:val="center"/>
              <w:rPr>
                <w:rFonts w:hint="eastAsia"/>
                <w:sz w:val="20"/>
                <w:szCs w:val="20"/>
              </w:rPr>
            </w:pPr>
            <w:r w:rsidRPr="00645378">
              <w:rPr>
                <w:sz w:val="20"/>
                <w:szCs w:val="20"/>
              </w:rPr>
              <w:t>5</w:t>
            </w:r>
          </w:p>
        </w:tc>
        <w:tc>
          <w:tcPr>
            <w:tcW w:w="2196" w:type="dxa"/>
            <w:gridSpan w:val="2"/>
            <w:tcBorders>
              <w:left w:val="single" w:sz="2" w:space="0" w:color="000000"/>
              <w:bottom w:val="single" w:sz="2" w:space="0" w:color="000000"/>
            </w:tcBorders>
            <w:shd w:val="clear" w:color="auto" w:fill="auto"/>
            <w:tcMar>
              <w:left w:w="54" w:type="dxa"/>
            </w:tcMar>
          </w:tcPr>
          <w:p w14:paraId="256EEBA9" w14:textId="77777777" w:rsidR="00012E17" w:rsidRPr="00645378" w:rsidRDefault="00012E17">
            <w:pPr>
              <w:pStyle w:val="a7"/>
              <w:jc w:val="center"/>
              <w:rPr>
                <w:rFonts w:hint="eastAsia"/>
                <w:sz w:val="20"/>
                <w:szCs w:val="20"/>
              </w:rPr>
            </w:pPr>
          </w:p>
        </w:tc>
        <w:tc>
          <w:tcPr>
            <w:tcW w:w="1417" w:type="dxa"/>
            <w:gridSpan w:val="2"/>
            <w:tcBorders>
              <w:left w:val="single" w:sz="2" w:space="0" w:color="000000"/>
              <w:bottom w:val="single" w:sz="2" w:space="0" w:color="000000"/>
            </w:tcBorders>
            <w:shd w:val="clear" w:color="auto" w:fill="auto"/>
            <w:tcMar>
              <w:left w:w="54" w:type="dxa"/>
            </w:tcMar>
          </w:tcPr>
          <w:p w14:paraId="2B5384BE"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3E183867" w14:textId="77777777" w:rsidR="00012E17" w:rsidRPr="00645378" w:rsidRDefault="00012E17">
            <w:pPr>
              <w:pStyle w:val="a7"/>
              <w:jc w:val="center"/>
              <w:rPr>
                <w:rFonts w:hint="eastAsia"/>
                <w:sz w:val="20"/>
                <w:szCs w:val="20"/>
              </w:rPr>
            </w:pPr>
          </w:p>
        </w:tc>
        <w:tc>
          <w:tcPr>
            <w:tcW w:w="1134" w:type="dxa"/>
            <w:gridSpan w:val="2"/>
            <w:tcBorders>
              <w:left w:val="single" w:sz="2" w:space="0" w:color="000000"/>
              <w:bottom w:val="single" w:sz="2" w:space="0" w:color="000000"/>
            </w:tcBorders>
            <w:shd w:val="clear" w:color="auto" w:fill="auto"/>
            <w:tcMar>
              <w:left w:w="54" w:type="dxa"/>
            </w:tcMar>
          </w:tcPr>
          <w:p w14:paraId="423896EB" w14:textId="77777777" w:rsidR="00012E17" w:rsidRPr="00645378" w:rsidRDefault="00012E17">
            <w:pPr>
              <w:pStyle w:val="a7"/>
              <w:jc w:val="center"/>
              <w:rPr>
                <w:rFonts w:hint="eastAsia"/>
                <w:sz w:val="20"/>
                <w:szCs w:val="20"/>
              </w:rPr>
            </w:pPr>
          </w:p>
        </w:tc>
        <w:tc>
          <w:tcPr>
            <w:tcW w:w="1276" w:type="dxa"/>
            <w:gridSpan w:val="2"/>
            <w:tcBorders>
              <w:left w:val="single" w:sz="2" w:space="0" w:color="000000"/>
              <w:bottom w:val="single" w:sz="2" w:space="0" w:color="000000"/>
            </w:tcBorders>
            <w:shd w:val="clear" w:color="auto" w:fill="auto"/>
            <w:tcMar>
              <w:left w:w="54" w:type="dxa"/>
            </w:tcMar>
          </w:tcPr>
          <w:p w14:paraId="10028480" w14:textId="77777777" w:rsidR="00012E17" w:rsidRPr="00645378" w:rsidRDefault="00012E17">
            <w:pPr>
              <w:pStyle w:val="a7"/>
              <w:jc w:val="center"/>
              <w:rPr>
                <w:rFonts w:hint="eastAsia"/>
                <w:sz w:val="20"/>
                <w:szCs w:val="20"/>
              </w:rPr>
            </w:pPr>
          </w:p>
        </w:tc>
        <w:tc>
          <w:tcPr>
            <w:tcW w:w="1559" w:type="dxa"/>
            <w:gridSpan w:val="3"/>
            <w:tcBorders>
              <w:left w:val="single" w:sz="2" w:space="0" w:color="000000"/>
              <w:bottom w:val="single" w:sz="2" w:space="0" w:color="000000"/>
            </w:tcBorders>
            <w:shd w:val="clear" w:color="auto" w:fill="auto"/>
            <w:tcMar>
              <w:left w:w="54" w:type="dxa"/>
            </w:tcMar>
          </w:tcPr>
          <w:p w14:paraId="4BA1CEC8" w14:textId="77777777" w:rsidR="00012E17" w:rsidRPr="00645378" w:rsidRDefault="00012E17">
            <w:pPr>
              <w:pStyle w:val="a7"/>
              <w:jc w:val="center"/>
              <w:rPr>
                <w:rFonts w:hint="eastAsia"/>
                <w:sz w:val="20"/>
                <w:szCs w:val="20"/>
              </w:rPr>
            </w:pPr>
          </w:p>
        </w:tc>
        <w:tc>
          <w:tcPr>
            <w:tcW w:w="1614" w:type="dxa"/>
            <w:gridSpan w:val="2"/>
            <w:tcBorders>
              <w:left w:val="single" w:sz="2" w:space="0" w:color="000000"/>
              <w:bottom w:val="single" w:sz="2" w:space="0" w:color="000000"/>
              <w:right w:val="single" w:sz="2" w:space="0" w:color="000000"/>
            </w:tcBorders>
            <w:shd w:val="clear" w:color="auto" w:fill="auto"/>
            <w:tcMar>
              <w:left w:w="54" w:type="dxa"/>
            </w:tcMar>
          </w:tcPr>
          <w:p w14:paraId="1986B5E9" w14:textId="77777777" w:rsidR="00012E17" w:rsidRPr="00645378" w:rsidRDefault="00012E17">
            <w:pPr>
              <w:pStyle w:val="a7"/>
              <w:jc w:val="center"/>
              <w:rPr>
                <w:rFonts w:hint="eastAsia"/>
                <w:sz w:val="20"/>
                <w:szCs w:val="20"/>
              </w:rPr>
            </w:pPr>
          </w:p>
        </w:tc>
      </w:tr>
      <w:tr w:rsidR="00535299" w:rsidRPr="00645378" w14:paraId="6ABF0764" w14:textId="77777777" w:rsidTr="00535299">
        <w:trPr>
          <w:trHeight w:val="210"/>
        </w:trPr>
        <w:tc>
          <w:tcPr>
            <w:tcW w:w="614" w:type="dxa"/>
            <w:gridSpan w:val="2"/>
            <w:tcBorders>
              <w:top w:val="single" w:sz="2" w:space="0" w:color="000000"/>
              <w:bottom w:val="single" w:sz="2" w:space="0" w:color="000000"/>
            </w:tcBorders>
            <w:shd w:val="clear" w:color="auto" w:fill="auto"/>
          </w:tcPr>
          <w:p w14:paraId="17F1A605" w14:textId="77777777" w:rsidR="00012E17" w:rsidRPr="00645378" w:rsidRDefault="00012E17">
            <w:pPr>
              <w:pStyle w:val="a7"/>
              <w:jc w:val="center"/>
              <w:rPr>
                <w:rFonts w:hint="eastAsia"/>
                <w:sz w:val="20"/>
                <w:szCs w:val="20"/>
              </w:rPr>
            </w:pPr>
          </w:p>
        </w:tc>
        <w:tc>
          <w:tcPr>
            <w:tcW w:w="2196" w:type="dxa"/>
            <w:gridSpan w:val="2"/>
            <w:tcBorders>
              <w:top w:val="single" w:sz="2" w:space="0" w:color="000000"/>
              <w:bottom w:val="single" w:sz="2" w:space="0" w:color="000000"/>
            </w:tcBorders>
            <w:shd w:val="clear" w:color="auto" w:fill="auto"/>
          </w:tcPr>
          <w:p w14:paraId="2C7AD261" w14:textId="77777777" w:rsidR="00012E17" w:rsidRPr="00645378" w:rsidRDefault="00012E17">
            <w:pPr>
              <w:pStyle w:val="a7"/>
              <w:jc w:val="center"/>
              <w:rPr>
                <w:rFonts w:hint="eastAsia"/>
                <w:sz w:val="20"/>
                <w:szCs w:val="20"/>
              </w:rPr>
            </w:pPr>
          </w:p>
        </w:tc>
        <w:tc>
          <w:tcPr>
            <w:tcW w:w="1417" w:type="dxa"/>
            <w:gridSpan w:val="2"/>
            <w:tcBorders>
              <w:top w:val="single" w:sz="2" w:space="0" w:color="000000"/>
              <w:bottom w:val="single" w:sz="2" w:space="0" w:color="000000"/>
            </w:tcBorders>
            <w:shd w:val="clear" w:color="auto" w:fill="auto"/>
          </w:tcPr>
          <w:p w14:paraId="7EE58E6E" w14:textId="77777777" w:rsidR="00012E17" w:rsidRPr="00645378" w:rsidRDefault="00012E17">
            <w:pPr>
              <w:pStyle w:val="a7"/>
              <w:jc w:val="center"/>
              <w:rPr>
                <w:rFonts w:hint="eastAsia"/>
                <w:sz w:val="20"/>
                <w:szCs w:val="20"/>
              </w:rPr>
            </w:pPr>
          </w:p>
        </w:tc>
        <w:tc>
          <w:tcPr>
            <w:tcW w:w="1276" w:type="dxa"/>
            <w:gridSpan w:val="2"/>
            <w:tcBorders>
              <w:top w:val="single" w:sz="2" w:space="0" w:color="000000"/>
              <w:bottom w:val="single" w:sz="2" w:space="0" w:color="000000"/>
            </w:tcBorders>
            <w:shd w:val="clear" w:color="auto" w:fill="auto"/>
          </w:tcPr>
          <w:p w14:paraId="4795FED5" w14:textId="77777777" w:rsidR="00012E17" w:rsidRPr="00645378" w:rsidRDefault="00012E17">
            <w:pPr>
              <w:pStyle w:val="a7"/>
              <w:jc w:val="center"/>
              <w:rPr>
                <w:rFonts w:hint="eastAsia"/>
                <w:sz w:val="20"/>
                <w:szCs w:val="20"/>
              </w:rPr>
            </w:pPr>
          </w:p>
        </w:tc>
        <w:tc>
          <w:tcPr>
            <w:tcW w:w="1134" w:type="dxa"/>
            <w:gridSpan w:val="2"/>
            <w:tcBorders>
              <w:top w:val="single" w:sz="2" w:space="0" w:color="000000"/>
              <w:bottom w:val="single" w:sz="2" w:space="0" w:color="000000"/>
            </w:tcBorders>
            <w:shd w:val="clear" w:color="auto" w:fill="auto"/>
          </w:tcPr>
          <w:p w14:paraId="605E085E" w14:textId="77777777" w:rsidR="00012E17" w:rsidRPr="00645378" w:rsidRDefault="00012E17">
            <w:pPr>
              <w:pStyle w:val="a7"/>
              <w:jc w:val="center"/>
              <w:rPr>
                <w:rFonts w:hint="eastAsia"/>
                <w:sz w:val="20"/>
                <w:szCs w:val="20"/>
              </w:rPr>
            </w:pPr>
          </w:p>
        </w:tc>
        <w:tc>
          <w:tcPr>
            <w:tcW w:w="1276" w:type="dxa"/>
            <w:gridSpan w:val="2"/>
            <w:tcBorders>
              <w:top w:val="single" w:sz="2" w:space="0" w:color="000000"/>
              <w:bottom w:val="single" w:sz="2" w:space="0" w:color="000000"/>
            </w:tcBorders>
            <w:shd w:val="clear" w:color="auto" w:fill="auto"/>
          </w:tcPr>
          <w:p w14:paraId="1273F9EF" w14:textId="77777777" w:rsidR="00012E17" w:rsidRPr="00645378" w:rsidRDefault="00012E17">
            <w:pPr>
              <w:pStyle w:val="a7"/>
              <w:jc w:val="center"/>
              <w:rPr>
                <w:rFonts w:hint="eastAsia"/>
                <w:sz w:val="20"/>
                <w:szCs w:val="20"/>
              </w:rPr>
            </w:pPr>
          </w:p>
        </w:tc>
        <w:tc>
          <w:tcPr>
            <w:tcW w:w="1559" w:type="dxa"/>
            <w:gridSpan w:val="3"/>
            <w:tcBorders>
              <w:top w:val="single" w:sz="2" w:space="0" w:color="000000"/>
              <w:bottom w:val="single" w:sz="2" w:space="0" w:color="000000"/>
            </w:tcBorders>
            <w:shd w:val="clear" w:color="auto" w:fill="auto"/>
          </w:tcPr>
          <w:p w14:paraId="0647FC00" w14:textId="77777777" w:rsidR="00012E17" w:rsidRPr="00645378" w:rsidRDefault="00012E17">
            <w:pPr>
              <w:pStyle w:val="a7"/>
              <w:jc w:val="center"/>
              <w:rPr>
                <w:rFonts w:hint="eastAsia"/>
                <w:sz w:val="20"/>
                <w:szCs w:val="20"/>
              </w:rPr>
            </w:pPr>
          </w:p>
        </w:tc>
        <w:tc>
          <w:tcPr>
            <w:tcW w:w="1614" w:type="dxa"/>
            <w:gridSpan w:val="2"/>
            <w:tcBorders>
              <w:top w:val="single" w:sz="2" w:space="0" w:color="000000"/>
              <w:bottom w:val="single" w:sz="2" w:space="0" w:color="000000"/>
            </w:tcBorders>
            <w:shd w:val="clear" w:color="auto" w:fill="auto"/>
          </w:tcPr>
          <w:p w14:paraId="129B4BFE" w14:textId="77777777" w:rsidR="00012E17" w:rsidRPr="00645378" w:rsidRDefault="00012E17">
            <w:pPr>
              <w:pStyle w:val="a7"/>
              <w:jc w:val="center"/>
              <w:rPr>
                <w:rFonts w:hint="eastAsia"/>
                <w:sz w:val="20"/>
                <w:szCs w:val="20"/>
              </w:rPr>
            </w:pPr>
          </w:p>
        </w:tc>
      </w:tr>
      <w:tr w:rsidR="00012E17" w:rsidRPr="00645378" w14:paraId="2D231AD9" w14:textId="77777777" w:rsidTr="00535299">
        <w:trPr>
          <w:trHeight w:val="280"/>
        </w:trPr>
        <w:tc>
          <w:tcPr>
            <w:tcW w:w="11086" w:type="dxa"/>
            <w:gridSpan w:val="17"/>
            <w:tcBorders>
              <w:top w:val="single" w:sz="2" w:space="0" w:color="000000"/>
              <w:left w:val="single" w:sz="2" w:space="0" w:color="000000"/>
              <w:bottom w:val="single" w:sz="2" w:space="0" w:color="000000"/>
              <w:right w:val="single" w:sz="2" w:space="0" w:color="000000"/>
            </w:tcBorders>
            <w:shd w:val="clear" w:color="auto" w:fill="99CCFF"/>
            <w:tcMar>
              <w:left w:w="54" w:type="dxa"/>
            </w:tcMar>
          </w:tcPr>
          <w:p w14:paraId="3D8B8967" w14:textId="77777777" w:rsidR="00012E17" w:rsidRPr="00645378" w:rsidRDefault="00520260">
            <w:pPr>
              <w:pStyle w:val="a7"/>
              <w:rPr>
                <w:rFonts w:hint="eastAsia"/>
                <w:sz w:val="20"/>
                <w:szCs w:val="20"/>
              </w:rPr>
            </w:pPr>
            <w:r w:rsidRPr="00645378">
              <w:rPr>
                <w:b/>
                <w:bCs/>
                <w:sz w:val="20"/>
                <w:szCs w:val="20"/>
              </w:rPr>
              <w:t>Данные сообщающего лица</w:t>
            </w:r>
          </w:p>
        </w:tc>
      </w:tr>
      <w:tr w:rsidR="00012E17" w:rsidRPr="00645378" w14:paraId="077CD693" w14:textId="77777777" w:rsidTr="00535299">
        <w:tc>
          <w:tcPr>
            <w:tcW w:w="11086" w:type="dxa"/>
            <w:gridSpan w:val="17"/>
            <w:shd w:val="clear" w:color="auto" w:fill="auto"/>
          </w:tcPr>
          <w:p w14:paraId="36C9B5EC" w14:textId="77777777" w:rsidR="00012E17" w:rsidRPr="00645378" w:rsidRDefault="00520260">
            <w:pPr>
              <w:pStyle w:val="a7"/>
              <w:rPr>
                <w:rFonts w:hint="eastAsia"/>
                <w:sz w:val="20"/>
                <w:szCs w:val="20"/>
              </w:rPr>
            </w:pPr>
            <w:proofErr w:type="gramStart"/>
            <w:r w:rsidRPr="00645378">
              <w:rPr>
                <w:rFonts w:eastAsia="Liberation Serif" w:cs="Liberation Serif"/>
                <w:sz w:val="20"/>
                <w:szCs w:val="20"/>
              </w:rPr>
              <w:t>□</w:t>
            </w:r>
            <w:r w:rsidRPr="00645378">
              <w:rPr>
                <w:sz w:val="20"/>
                <w:szCs w:val="20"/>
              </w:rPr>
              <w:t xml:space="preserve">  Врач</w:t>
            </w:r>
            <w:proofErr w:type="gramEnd"/>
            <w:r w:rsidRPr="00645378">
              <w:rPr>
                <w:sz w:val="20"/>
                <w:szCs w:val="20"/>
              </w:rPr>
              <w:t xml:space="preserve">    </w:t>
            </w:r>
            <w:r w:rsidRPr="00645378">
              <w:rPr>
                <w:rFonts w:eastAsia="Liberation Serif" w:cs="Liberation Serif"/>
                <w:sz w:val="20"/>
                <w:szCs w:val="20"/>
              </w:rPr>
              <w:t>□</w:t>
            </w:r>
            <w:r w:rsidRPr="00645378">
              <w:rPr>
                <w:sz w:val="20"/>
                <w:szCs w:val="20"/>
              </w:rPr>
              <w:t xml:space="preserve">  Другой специалист системы здравоохранения    </w:t>
            </w:r>
            <w:r w:rsidRPr="00645378">
              <w:rPr>
                <w:rFonts w:eastAsia="Liberation Serif" w:cs="Liberation Serif"/>
                <w:sz w:val="20"/>
                <w:szCs w:val="20"/>
              </w:rPr>
              <w:t>□</w:t>
            </w:r>
            <w:r w:rsidRPr="00645378">
              <w:rPr>
                <w:sz w:val="20"/>
                <w:szCs w:val="20"/>
              </w:rPr>
              <w:t xml:space="preserve">   Пациент    </w:t>
            </w:r>
            <w:r w:rsidRPr="00645378">
              <w:rPr>
                <w:rFonts w:eastAsia="Liberation Serif" w:cs="Liberation Serif"/>
                <w:sz w:val="20"/>
                <w:szCs w:val="20"/>
              </w:rPr>
              <w:t>□</w:t>
            </w:r>
            <w:r w:rsidRPr="00645378">
              <w:rPr>
                <w:sz w:val="20"/>
                <w:szCs w:val="20"/>
              </w:rPr>
              <w:t xml:space="preserve">  Иной</w:t>
            </w:r>
          </w:p>
          <w:p w14:paraId="7354F653" w14:textId="77777777" w:rsidR="00012E17" w:rsidRPr="00645378" w:rsidRDefault="00012E17">
            <w:pPr>
              <w:pStyle w:val="a7"/>
              <w:rPr>
                <w:rFonts w:hint="eastAsia"/>
                <w:sz w:val="20"/>
                <w:szCs w:val="20"/>
              </w:rPr>
            </w:pPr>
          </w:p>
          <w:p w14:paraId="1D7AB4F5" w14:textId="77777777" w:rsidR="00012E17" w:rsidRPr="00645378" w:rsidRDefault="00520260">
            <w:pPr>
              <w:pStyle w:val="a7"/>
              <w:rPr>
                <w:rFonts w:hint="eastAsia"/>
                <w:sz w:val="20"/>
                <w:szCs w:val="20"/>
              </w:rPr>
            </w:pPr>
            <w:r w:rsidRPr="00645378">
              <w:rPr>
                <w:b/>
                <w:bCs/>
                <w:color w:val="800000"/>
                <w:sz w:val="20"/>
                <w:szCs w:val="20"/>
              </w:rPr>
              <w:t>Контактный телефон/</w:t>
            </w:r>
            <w:r w:rsidRPr="00645378">
              <w:rPr>
                <w:b/>
                <w:bCs/>
                <w:color w:val="800000"/>
                <w:sz w:val="20"/>
                <w:szCs w:val="20"/>
                <w:lang w:val="en-US"/>
              </w:rPr>
              <w:t>e-mail:</w:t>
            </w:r>
            <w:r w:rsidR="00993A38">
              <w:rPr>
                <w:b/>
                <w:bCs/>
                <w:color w:val="800000"/>
                <w:sz w:val="20"/>
                <w:szCs w:val="20"/>
              </w:rPr>
              <w:t>*</w:t>
            </w:r>
            <w:r w:rsidRPr="00645378">
              <w:rPr>
                <w:b/>
                <w:bCs/>
                <w:color w:val="800000"/>
                <w:sz w:val="20"/>
                <w:szCs w:val="20"/>
                <w:lang w:val="en-US"/>
              </w:rPr>
              <w:t xml:space="preserve"> </w:t>
            </w:r>
            <w:r w:rsidRPr="00645378">
              <w:rPr>
                <w:sz w:val="20"/>
                <w:szCs w:val="20"/>
              </w:rPr>
              <w:t xml:space="preserve">________________________________________________________________    </w:t>
            </w:r>
          </w:p>
        </w:tc>
      </w:tr>
      <w:tr w:rsidR="00012E17" w:rsidRPr="00645378" w14:paraId="55BD26A3" w14:textId="77777777" w:rsidTr="00535299">
        <w:tc>
          <w:tcPr>
            <w:tcW w:w="11086" w:type="dxa"/>
            <w:gridSpan w:val="17"/>
            <w:shd w:val="clear" w:color="auto" w:fill="auto"/>
          </w:tcPr>
          <w:p w14:paraId="5B408863" w14:textId="77777777" w:rsidR="00012E17" w:rsidRPr="00645378" w:rsidRDefault="00520260">
            <w:pPr>
              <w:pStyle w:val="a7"/>
              <w:rPr>
                <w:rFonts w:hint="eastAsia"/>
                <w:sz w:val="20"/>
                <w:szCs w:val="20"/>
              </w:rPr>
            </w:pPr>
            <w:r w:rsidRPr="00645378">
              <w:rPr>
                <w:sz w:val="20"/>
                <w:szCs w:val="20"/>
              </w:rPr>
              <w:t>Ф.И.О _____________________________________________________________________________________</w:t>
            </w:r>
          </w:p>
        </w:tc>
      </w:tr>
      <w:tr w:rsidR="00012E17" w:rsidRPr="00645378" w14:paraId="550739F7" w14:textId="77777777" w:rsidTr="00535299">
        <w:tc>
          <w:tcPr>
            <w:tcW w:w="11086" w:type="dxa"/>
            <w:gridSpan w:val="17"/>
            <w:shd w:val="clear" w:color="auto" w:fill="auto"/>
          </w:tcPr>
          <w:p w14:paraId="548031E6" w14:textId="77777777" w:rsidR="00012E17" w:rsidRPr="00645378" w:rsidRDefault="00520260">
            <w:pPr>
              <w:pStyle w:val="a7"/>
              <w:rPr>
                <w:rFonts w:hint="eastAsia"/>
                <w:sz w:val="20"/>
                <w:szCs w:val="20"/>
              </w:rPr>
            </w:pPr>
            <w:r w:rsidRPr="00645378">
              <w:rPr>
                <w:sz w:val="20"/>
                <w:szCs w:val="20"/>
              </w:rPr>
              <w:t>Должность и место работы____________________________________________________________________</w:t>
            </w:r>
          </w:p>
        </w:tc>
      </w:tr>
      <w:tr w:rsidR="00012E17" w:rsidRPr="00645378" w14:paraId="16020632" w14:textId="77777777" w:rsidTr="00535299">
        <w:trPr>
          <w:trHeight w:val="455"/>
        </w:trPr>
        <w:tc>
          <w:tcPr>
            <w:tcW w:w="11086" w:type="dxa"/>
            <w:gridSpan w:val="17"/>
            <w:shd w:val="clear" w:color="auto" w:fill="auto"/>
          </w:tcPr>
          <w:p w14:paraId="1147AAC6" w14:textId="77777777" w:rsidR="00012E17" w:rsidRPr="00645378" w:rsidRDefault="00520260">
            <w:pPr>
              <w:pStyle w:val="a7"/>
              <w:rPr>
                <w:rFonts w:hint="eastAsia"/>
                <w:sz w:val="20"/>
                <w:szCs w:val="20"/>
              </w:rPr>
            </w:pPr>
            <w:r w:rsidRPr="00645378">
              <w:rPr>
                <w:sz w:val="20"/>
                <w:szCs w:val="20"/>
              </w:rPr>
              <w:t>Дата сообщения_____________________________________________________________________________</w:t>
            </w:r>
          </w:p>
          <w:p w14:paraId="056F32F1" w14:textId="77777777" w:rsidR="00012E17" w:rsidRPr="00645378" w:rsidRDefault="00520260">
            <w:pPr>
              <w:pStyle w:val="a7"/>
              <w:rPr>
                <w:rFonts w:hint="eastAsia"/>
                <w:sz w:val="20"/>
                <w:szCs w:val="20"/>
              </w:rPr>
            </w:pPr>
            <w:r w:rsidRPr="00645378">
              <w:rPr>
                <w:sz w:val="20"/>
                <w:szCs w:val="20"/>
              </w:rPr>
              <w:t xml:space="preserve">  </w:t>
            </w:r>
          </w:p>
        </w:tc>
      </w:tr>
    </w:tbl>
    <w:p w14:paraId="1B76C8BA" w14:textId="77777777" w:rsidR="00BD0E61" w:rsidRDefault="00993A38">
      <w:pPr>
        <w:rPr>
          <w:sz w:val="20"/>
          <w:szCs w:val="20"/>
        </w:rPr>
      </w:pPr>
      <w:r>
        <w:rPr>
          <w:sz w:val="20"/>
          <w:szCs w:val="20"/>
          <w:lang w:val="en-US"/>
        </w:rPr>
        <w:t xml:space="preserve">* </w:t>
      </w:r>
      <w:r>
        <w:rPr>
          <w:sz w:val="20"/>
          <w:szCs w:val="20"/>
        </w:rPr>
        <w:t>поле обязательно к заполнению</w:t>
      </w:r>
    </w:p>
    <w:p w14:paraId="0FB112F2" w14:textId="5DA198FB" w:rsidR="00012E17" w:rsidRPr="00645378" w:rsidRDefault="00520260">
      <w:pPr>
        <w:rPr>
          <w:rFonts w:hint="eastAsia"/>
          <w:sz w:val="20"/>
          <w:szCs w:val="20"/>
        </w:rPr>
      </w:pPr>
      <w:proofErr w:type="spellStart"/>
      <w:r w:rsidRPr="00645378">
        <w:rPr>
          <w:sz w:val="20"/>
          <w:szCs w:val="20"/>
        </w:rPr>
        <w:t>Сообщение</w:t>
      </w:r>
      <w:proofErr w:type="spellEnd"/>
      <w:r w:rsidRPr="00645378">
        <w:rPr>
          <w:sz w:val="20"/>
          <w:szCs w:val="20"/>
        </w:rPr>
        <w:t xml:space="preserve"> может быть отправлено:</w:t>
      </w:r>
    </w:p>
    <w:p w14:paraId="17309386" w14:textId="0FAB81F1" w:rsidR="00993A38" w:rsidRPr="00B20E4B" w:rsidRDefault="00520260" w:rsidP="00993A38">
      <w:pPr>
        <w:pStyle w:val="a9"/>
        <w:numPr>
          <w:ilvl w:val="0"/>
          <w:numId w:val="1"/>
        </w:numPr>
        <w:rPr>
          <w:rFonts w:hint="eastAsia"/>
          <w:sz w:val="20"/>
          <w:szCs w:val="20"/>
          <w:lang w:val="en-US"/>
        </w:rPr>
      </w:pPr>
      <w:r w:rsidRPr="00B20E4B">
        <w:rPr>
          <w:sz w:val="20"/>
          <w:szCs w:val="20"/>
          <w:lang w:val="en-US"/>
        </w:rPr>
        <w:t>e-mail:</w:t>
      </w:r>
      <w:r w:rsidR="00B20E4B" w:rsidRPr="00B20E4B">
        <w:rPr>
          <w:sz w:val="20"/>
          <w:szCs w:val="20"/>
          <w:lang w:val="en-US"/>
        </w:rPr>
        <w:t xml:space="preserve"> </w:t>
      </w:r>
      <w:r w:rsidR="009F61A8" w:rsidRPr="009F61A8">
        <w:rPr>
          <w:sz w:val="20"/>
          <w:szCs w:val="20"/>
          <w:lang w:val="en-US"/>
        </w:rPr>
        <w:t>dlsmi@pharm.kg</w:t>
      </w:r>
      <w:r w:rsidR="00993A38" w:rsidRPr="00B20E4B">
        <w:rPr>
          <w:sz w:val="20"/>
          <w:szCs w:val="20"/>
          <w:lang w:val="en-US"/>
        </w:rPr>
        <w:t xml:space="preserve"> </w:t>
      </w:r>
    </w:p>
    <w:p w14:paraId="3D984BB4" w14:textId="5C65AAA6" w:rsidR="00012E17" w:rsidRPr="00B20E4B" w:rsidRDefault="00520260" w:rsidP="00506328">
      <w:pPr>
        <w:pStyle w:val="a9"/>
        <w:numPr>
          <w:ilvl w:val="0"/>
          <w:numId w:val="1"/>
        </w:numPr>
        <w:rPr>
          <w:sz w:val="20"/>
          <w:szCs w:val="20"/>
        </w:rPr>
      </w:pPr>
      <w:r w:rsidRPr="00B20E4B">
        <w:rPr>
          <w:sz w:val="20"/>
          <w:szCs w:val="20"/>
        </w:rPr>
        <w:t>он-лайн на сайте</w:t>
      </w:r>
      <w:r w:rsidR="00506328" w:rsidRPr="00B20E4B">
        <w:rPr>
          <w:sz w:val="20"/>
          <w:szCs w:val="20"/>
        </w:rPr>
        <w:t xml:space="preserve">: </w:t>
      </w:r>
      <w:r w:rsidR="00B20E4B" w:rsidRPr="00B20E4B">
        <w:rPr>
          <w:rFonts w:hint="eastAsia"/>
          <w:sz w:val="20"/>
          <w:szCs w:val="20"/>
        </w:rPr>
        <w:t>pharm.kg</w:t>
      </w:r>
    </w:p>
    <w:p w14:paraId="4350923F" w14:textId="562BC27D" w:rsidR="00B20E4B" w:rsidRPr="00B20E4B" w:rsidRDefault="00B20E4B" w:rsidP="00506328">
      <w:pPr>
        <w:pStyle w:val="a9"/>
        <w:numPr>
          <w:ilvl w:val="0"/>
          <w:numId w:val="1"/>
        </w:numPr>
        <w:rPr>
          <w:sz w:val="20"/>
          <w:szCs w:val="20"/>
        </w:rPr>
      </w:pPr>
      <w:r w:rsidRPr="00B20E4B">
        <w:rPr>
          <w:sz w:val="20"/>
          <w:szCs w:val="20"/>
        </w:rPr>
        <w:t xml:space="preserve">горячая линия </w:t>
      </w:r>
      <w:proofErr w:type="spellStart"/>
      <w:r w:rsidRPr="00B20E4B">
        <w:rPr>
          <w:sz w:val="20"/>
          <w:szCs w:val="20"/>
        </w:rPr>
        <w:t>ДЛСиМИ</w:t>
      </w:r>
      <w:proofErr w:type="spellEnd"/>
      <w:r w:rsidRPr="00B20E4B">
        <w:rPr>
          <w:sz w:val="20"/>
          <w:szCs w:val="20"/>
        </w:rPr>
        <w:t>: 0800 800 26 26</w:t>
      </w:r>
    </w:p>
    <w:p w14:paraId="67D117F0" w14:textId="11BDA520" w:rsidR="00B20E4B" w:rsidRPr="00B20E4B" w:rsidRDefault="00B20E4B" w:rsidP="00506328">
      <w:pPr>
        <w:pStyle w:val="a9"/>
        <w:numPr>
          <w:ilvl w:val="0"/>
          <w:numId w:val="1"/>
        </w:numPr>
        <w:rPr>
          <w:rFonts w:hint="eastAsia"/>
          <w:sz w:val="20"/>
          <w:szCs w:val="20"/>
        </w:rPr>
      </w:pPr>
      <w:r w:rsidRPr="00B20E4B">
        <w:rPr>
          <w:sz w:val="20"/>
          <w:szCs w:val="20"/>
        </w:rPr>
        <w:t>факс: 0 312 21 05 08</w:t>
      </w:r>
    </w:p>
    <w:p w14:paraId="6F85235D" w14:textId="41A4B72B" w:rsidR="00B20E4B" w:rsidRPr="009F61A8" w:rsidRDefault="00B20E4B" w:rsidP="002D30E8">
      <w:pPr>
        <w:numPr>
          <w:ilvl w:val="0"/>
          <w:numId w:val="1"/>
        </w:numPr>
        <w:rPr>
          <w:sz w:val="20"/>
          <w:szCs w:val="20"/>
          <w:lang w:bidi="ar-SA"/>
        </w:rPr>
      </w:pPr>
      <w:r w:rsidRPr="00B20E4B">
        <w:rPr>
          <w:sz w:val="20"/>
          <w:szCs w:val="20"/>
          <w:lang w:bidi="ar-SA"/>
        </w:rPr>
        <w:t>Мобильное приложение</w:t>
      </w:r>
      <w:r w:rsidRPr="00B20E4B">
        <w:rPr>
          <w:sz w:val="20"/>
          <w:szCs w:val="20"/>
          <w:lang w:bidi="ar-SA"/>
        </w:rPr>
        <w:t xml:space="preserve"> </w:t>
      </w:r>
      <w:r w:rsidRPr="00B20E4B">
        <w:rPr>
          <w:sz w:val="20"/>
          <w:szCs w:val="20"/>
          <w:lang w:val="en-US" w:bidi="ar-SA"/>
        </w:rPr>
        <w:t>Med Safety</w:t>
      </w:r>
      <w:bookmarkStart w:id="48" w:name="_GoBack"/>
      <w:bookmarkEnd w:id="48"/>
    </w:p>
    <w:p w14:paraId="37099A7F" w14:textId="77777777" w:rsidR="009F61A8" w:rsidRPr="009F61A8" w:rsidRDefault="009F61A8" w:rsidP="009F61A8">
      <w:pPr>
        <w:numPr>
          <w:ilvl w:val="0"/>
          <w:numId w:val="1"/>
        </w:numPr>
        <w:rPr>
          <w:rFonts w:hint="eastAsia"/>
          <w:sz w:val="20"/>
          <w:szCs w:val="20"/>
          <w:lang w:bidi="ar-SA"/>
        </w:rPr>
      </w:pPr>
      <w:r w:rsidRPr="009F61A8">
        <w:rPr>
          <w:rFonts w:hint="eastAsia"/>
          <w:sz w:val="20"/>
          <w:szCs w:val="20"/>
          <w:lang w:bidi="ar-SA"/>
        </w:rPr>
        <w:t>https://primaryreporting.who-umc.org/suffx</w:t>
      </w:r>
    </w:p>
    <w:p w14:paraId="104DBF65" w14:textId="70EAFE77" w:rsidR="00012E17" w:rsidRPr="00645378" w:rsidRDefault="009F61A8" w:rsidP="00BD0E61">
      <w:pPr>
        <w:ind w:left="720"/>
        <w:rPr>
          <w:rFonts w:hint="eastAsia"/>
          <w:sz w:val="20"/>
          <w:szCs w:val="20"/>
          <w:lang w:bidi="ar-SA"/>
        </w:rPr>
      </w:pPr>
      <w:proofErr w:type="spellStart"/>
      <w:r w:rsidRPr="009F61A8">
        <w:rPr>
          <w:rFonts w:hint="eastAsia"/>
          <w:sz w:val="20"/>
          <w:szCs w:val="20"/>
          <w:lang w:bidi="ar-SA"/>
        </w:rPr>
        <w:t>or</w:t>
      </w:r>
      <w:proofErr w:type="spellEnd"/>
      <w:r w:rsidRPr="009F61A8">
        <w:rPr>
          <w:rFonts w:hint="eastAsia"/>
          <w:sz w:val="20"/>
          <w:szCs w:val="20"/>
          <w:lang w:bidi="ar-SA"/>
        </w:rPr>
        <w:t xml:space="preserve"> QR </w:t>
      </w:r>
      <w:proofErr w:type="spellStart"/>
      <w:r w:rsidRPr="009F61A8">
        <w:rPr>
          <w:rFonts w:hint="eastAsia"/>
          <w:sz w:val="20"/>
          <w:szCs w:val="20"/>
          <w:lang w:bidi="ar-SA"/>
        </w:rPr>
        <w:t>Code</w:t>
      </w:r>
      <w:proofErr w:type="spellEnd"/>
    </w:p>
    <w:sectPr w:rsidR="00012E17" w:rsidRPr="00645378" w:rsidSect="00BD0E61">
      <w:pgSz w:w="11906" w:h="16838"/>
      <w:pgMar w:top="1134" w:right="707"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F6944"/>
    <w:multiLevelType w:val="hybridMultilevel"/>
    <w:tmpl w:val="672A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19D71FF"/>
    <w:multiLevelType w:val="hybridMultilevel"/>
    <w:tmpl w:val="0CB84BA4"/>
    <w:lvl w:ilvl="0" w:tplc="F3CED076">
      <w:numFmt w:val="bullet"/>
      <w:lvlText w:val="•"/>
      <w:lvlJc w:val="left"/>
      <w:pPr>
        <w:ind w:left="1637" w:hanging="360"/>
      </w:pPr>
      <w:rPr>
        <w:rFonts w:hint="default"/>
        <w:lang w:val="en-US"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17"/>
    <w:rsid w:val="00012E17"/>
    <w:rsid w:val="00090AC0"/>
    <w:rsid w:val="00101E98"/>
    <w:rsid w:val="0018056B"/>
    <w:rsid w:val="00332543"/>
    <w:rsid w:val="00372221"/>
    <w:rsid w:val="003E0E2A"/>
    <w:rsid w:val="00483B76"/>
    <w:rsid w:val="00506328"/>
    <w:rsid w:val="00520260"/>
    <w:rsid w:val="00535299"/>
    <w:rsid w:val="005528B6"/>
    <w:rsid w:val="00645378"/>
    <w:rsid w:val="006A42A1"/>
    <w:rsid w:val="00743D4E"/>
    <w:rsid w:val="00993A38"/>
    <w:rsid w:val="009F61A8"/>
    <w:rsid w:val="00A524E0"/>
    <w:rsid w:val="00A56B07"/>
    <w:rsid w:val="00AB00B0"/>
    <w:rsid w:val="00B20E4B"/>
    <w:rsid w:val="00B73D76"/>
    <w:rsid w:val="00BD0E61"/>
    <w:rsid w:val="00C8215A"/>
    <w:rsid w:val="00CC06BE"/>
    <w:rsid w:val="00D648FC"/>
    <w:rsid w:val="00DF424E"/>
    <w:rsid w:val="00E06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6FD9"/>
  <w15:docId w15:val="{3C751B7F-C17E-4219-BC90-7E5141BD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12E17"/>
    <w:pPr>
      <w:widowControl w:val="0"/>
      <w:suppressAutoHyphens/>
    </w:pPr>
    <w:rPr>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12E17"/>
    <w:rPr>
      <w:color w:val="000080"/>
      <w:u w:val="single"/>
    </w:rPr>
  </w:style>
  <w:style w:type="paragraph" w:customStyle="1" w:styleId="1">
    <w:name w:val="Заголовок1"/>
    <w:basedOn w:val="a"/>
    <w:next w:val="a3"/>
    <w:rsid w:val="00012E17"/>
    <w:pPr>
      <w:keepNext/>
      <w:spacing w:before="240" w:after="120"/>
    </w:pPr>
    <w:rPr>
      <w:rFonts w:ascii="Liberation Sans" w:eastAsia="Microsoft YaHei" w:hAnsi="Liberation Sans"/>
      <w:sz w:val="28"/>
      <w:szCs w:val="28"/>
    </w:rPr>
  </w:style>
  <w:style w:type="paragraph" w:styleId="a3">
    <w:name w:val="Body Text"/>
    <w:basedOn w:val="a"/>
    <w:rsid w:val="00012E17"/>
    <w:pPr>
      <w:spacing w:after="140" w:line="288" w:lineRule="auto"/>
    </w:pPr>
  </w:style>
  <w:style w:type="paragraph" w:styleId="a4">
    <w:name w:val="List"/>
    <w:basedOn w:val="a3"/>
    <w:rsid w:val="00012E17"/>
  </w:style>
  <w:style w:type="paragraph" w:styleId="a5">
    <w:name w:val="Title"/>
    <w:basedOn w:val="a"/>
    <w:rsid w:val="00012E17"/>
    <w:pPr>
      <w:suppressLineNumbers/>
      <w:spacing w:before="120" w:after="120"/>
    </w:pPr>
    <w:rPr>
      <w:i/>
      <w:iCs/>
    </w:rPr>
  </w:style>
  <w:style w:type="paragraph" w:styleId="a6">
    <w:name w:val="index heading"/>
    <w:basedOn w:val="a"/>
    <w:rsid w:val="00012E17"/>
    <w:pPr>
      <w:suppressLineNumbers/>
    </w:pPr>
  </w:style>
  <w:style w:type="paragraph" w:customStyle="1" w:styleId="a7">
    <w:name w:val="Содержимое таблицы"/>
    <w:basedOn w:val="a"/>
    <w:rsid w:val="00012E17"/>
    <w:pPr>
      <w:suppressLineNumbers/>
    </w:pPr>
  </w:style>
  <w:style w:type="paragraph" w:customStyle="1" w:styleId="a8">
    <w:name w:val="Заголовок таблицы"/>
    <w:basedOn w:val="a7"/>
    <w:rsid w:val="00012E17"/>
    <w:pPr>
      <w:jc w:val="center"/>
    </w:pPr>
    <w:rPr>
      <w:b/>
      <w:bCs/>
    </w:rPr>
  </w:style>
  <w:style w:type="paragraph" w:styleId="a9">
    <w:name w:val="List Paragraph"/>
    <w:basedOn w:val="a"/>
    <w:uiPriority w:val="34"/>
    <w:qFormat/>
    <w:rsid w:val="00993A38"/>
    <w:pPr>
      <w:ind w:left="720"/>
      <w:contextualSpacing/>
    </w:pPr>
    <w:rPr>
      <w:rFonts w:cs="Mangal"/>
      <w:szCs w:val="21"/>
    </w:rPr>
  </w:style>
  <w:style w:type="character" w:styleId="aa">
    <w:name w:val="Hyperlink"/>
    <w:uiPriority w:val="99"/>
    <w:unhideWhenUsed/>
    <w:rsid w:val="00993A38"/>
    <w:rPr>
      <w:color w:val="0000FF"/>
      <w:u w:val="single"/>
    </w:rPr>
  </w:style>
  <w:style w:type="table" w:styleId="ab">
    <w:name w:val="Table Grid"/>
    <w:basedOn w:val="a1"/>
    <w:uiPriority w:val="59"/>
    <w:rsid w:val="00AB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B00B0"/>
    <w:rPr>
      <w:rFonts w:ascii="Segoe UI" w:hAnsi="Segoe UI" w:cs="Mangal"/>
      <w:sz w:val="18"/>
      <w:szCs w:val="16"/>
    </w:rPr>
  </w:style>
  <w:style w:type="character" w:customStyle="1" w:styleId="ad">
    <w:name w:val="Текст выноски Знак"/>
    <w:link w:val="ac"/>
    <w:uiPriority w:val="99"/>
    <w:semiHidden/>
    <w:rsid w:val="00AB00B0"/>
    <w:rPr>
      <w:rFonts w:ascii="Segoe UI" w:hAnsi="Segoe UI" w:cs="Mangal"/>
      <w:sz w:val="18"/>
      <w:szCs w:val="16"/>
    </w:rPr>
  </w:style>
  <w:style w:type="character" w:styleId="ae">
    <w:name w:val="annotation reference"/>
    <w:basedOn w:val="a0"/>
    <w:uiPriority w:val="99"/>
    <w:semiHidden/>
    <w:unhideWhenUsed/>
    <w:rsid w:val="00BD0E61"/>
    <w:rPr>
      <w:sz w:val="16"/>
      <w:szCs w:val="16"/>
    </w:rPr>
  </w:style>
  <w:style w:type="paragraph" w:styleId="af">
    <w:name w:val="annotation text"/>
    <w:basedOn w:val="a"/>
    <w:link w:val="af0"/>
    <w:uiPriority w:val="99"/>
    <w:unhideWhenUsed/>
    <w:rsid w:val="00BD0E61"/>
    <w:pPr>
      <w:widowControl/>
      <w:suppressAutoHyphens w:val="0"/>
      <w:spacing w:after="160"/>
    </w:pPr>
    <w:rPr>
      <w:rFonts w:asciiTheme="minorHAnsi" w:eastAsiaTheme="minorHAnsi" w:hAnsiTheme="minorHAnsi" w:cstheme="minorBidi"/>
      <w:sz w:val="20"/>
      <w:szCs w:val="20"/>
      <w:lang w:eastAsia="en-US" w:bidi="ar-SA"/>
    </w:rPr>
  </w:style>
  <w:style w:type="character" w:customStyle="1" w:styleId="af0">
    <w:name w:val="Текст примечания Знак"/>
    <w:basedOn w:val="a0"/>
    <w:link w:val="af"/>
    <w:uiPriority w:val="99"/>
    <w:rsid w:val="00BD0E6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33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5579</Words>
  <Characters>31803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37308</CharactersWithSpaces>
  <SharedDoc>false</SharedDoc>
  <HLinks>
    <vt:vector size="18" baseType="variant">
      <vt:variant>
        <vt:i4>851972</vt:i4>
      </vt:variant>
      <vt:variant>
        <vt:i4>3</vt:i4>
      </vt:variant>
      <vt:variant>
        <vt:i4>0</vt:i4>
      </vt:variant>
      <vt:variant>
        <vt:i4>5</vt:i4>
      </vt:variant>
      <vt:variant>
        <vt:lpwstr>http://www.npr.roszdravnadzor.ru/</vt:lpwstr>
      </vt:variant>
      <vt:variant>
        <vt:lpwstr/>
      </vt:variant>
      <vt:variant>
        <vt:i4>2359322</vt:i4>
      </vt:variant>
      <vt:variant>
        <vt:i4>0</vt:i4>
      </vt:variant>
      <vt:variant>
        <vt:i4>0</vt:i4>
      </vt:variant>
      <vt:variant>
        <vt:i4>5</vt:i4>
      </vt:variant>
      <vt:variant>
        <vt:lpwstr>mailto:pharm@roszdravnadzor.ru</vt:lpwstr>
      </vt:variant>
      <vt:variant>
        <vt:lpwstr/>
      </vt:variant>
      <vt:variant>
        <vt:i4>4063277</vt:i4>
      </vt:variant>
      <vt:variant>
        <vt:i4>-1</vt:i4>
      </vt:variant>
      <vt:variant>
        <vt:i4>1028</vt:i4>
      </vt:variant>
      <vt:variant>
        <vt:i4>4</vt:i4>
      </vt:variant>
      <vt:variant>
        <vt:lpwstr>http://roszdravnadzor.ru./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Нуриянна</cp:lastModifiedBy>
  <cp:revision>4</cp:revision>
  <cp:lastPrinted>2017-04-14T07:39:00Z</cp:lastPrinted>
  <dcterms:created xsi:type="dcterms:W3CDTF">2021-10-14T06:43:00Z</dcterms:created>
  <dcterms:modified xsi:type="dcterms:W3CDTF">2021-12-15T04:57:00Z</dcterms:modified>
  <dc:language>ru-RU</dc:language>
</cp:coreProperties>
</file>